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ind w:firstLine="0"/>
        <w:jc w:val="center"/>
        <w:keepLines w:val="0"/>
        <w:keepNext w:val="0"/>
        <w:pageBreakBefore w:val="0"/>
        <w:spacing w:line="240" w:lineRule="auto"/>
        <w:widowControl w:val="off"/>
        <w:rPr>
          <w:rFonts w:ascii="Arial" w:hAnsi="Arial" w:eastAsia="黑体"/>
          <w:b/>
          <w:bCs/>
          <w:sz w:val="84"/>
          <w:szCs w:val="24"/>
        </w:rPr>
        <w:outlineLvl w:val="9"/>
      </w:pPr>
      <w:r/>
      <w:bookmarkStart w:id="0" w:name="_Toc21683"/>
      <w:r>
        <w:rPr>
          <w:rFonts w:hint="eastAsia" w:ascii="Arial" w:hAnsi="Arial" w:eastAsia="黑体"/>
          <w:b/>
          <w:bCs/>
          <w:sz w:val="84"/>
          <w:szCs w:val="24"/>
        </w:rPr>
        <w:t xml:space="preserve">招　标　文　件</w:t>
      </w:r>
      <w:bookmarkEnd w:id="0"/>
      <w:r/>
      <w:r/>
    </w:p>
    <w:p>
      <w:pPr>
        <w:ind w:firstLine="964"/>
        <w:jc w:val="left"/>
        <w:spacing w:line="480" w:lineRule="auto"/>
        <w:rPr>
          <w:rFonts w:ascii="Arial" w:hAnsi="Arial"/>
          <w:b/>
          <w:bCs/>
          <w:sz w:val="32"/>
          <w:szCs w:val="24"/>
        </w:rPr>
      </w:pPr>
      <w:r>
        <w:rPr>
          <w:rFonts w:ascii="Arial" w:hAnsi="Arial"/>
          <w:b/>
          <w:bCs/>
          <w:sz w:val="32"/>
          <w:szCs w:val="24"/>
        </w:rPr>
      </w:r>
      <w:r/>
    </w:p>
    <w:p>
      <w:pPr>
        <w:pStyle w:val="803"/>
        <w:rPr>
          <w:rFonts w:ascii="Arial" w:hAnsi="Arial"/>
          <w:b/>
          <w:bCs/>
          <w:sz w:val="32"/>
          <w:szCs w:val="24"/>
        </w:rPr>
      </w:pPr>
      <w:r>
        <w:rPr>
          <w:rFonts w:ascii="Arial" w:hAnsi="Arial"/>
          <w:b/>
          <w:bCs/>
          <w:sz w:val="32"/>
          <w:szCs w:val="24"/>
        </w:rPr>
      </w:r>
      <w:r/>
    </w:p>
    <w:p>
      <w:pPr>
        <w:pStyle w:val="803"/>
        <w:rPr>
          <w:rFonts w:ascii="Arial" w:hAnsi="Arial"/>
          <w:b/>
          <w:bCs/>
          <w:sz w:val="32"/>
          <w:szCs w:val="24"/>
        </w:rPr>
      </w:pPr>
      <w:r>
        <w:rPr>
          <w:rFonts w:ascii="Arial" w:hAnsi="Arial"/>
          <w:b/>
          <w:bCs/>
          <w:sz w:val="32"/>
          <w:szCs w:val="24"/>
        </w:rPr>
      </w:r>
      <w:r/>
    </w:p>
    <w:p>
      <w:pPr>
        <w:ind w:firstLine="964"/>
        <w:jc w:val="left"/>
        <w:spacing w:line="480" w:lineRule="auto"/>
        <w:rPr>
          <w:rFonts w:ascii="Arial" w:hAnsi="Arial"/>
          <w:b/>
          <w:bCs/>
          <w:sz w:val="32"/>
          <w:szCs w:val="24"/>
        </w:rPr>
      </w:pPr>
      <w:r>
        <w:rPr>
          <w:rFonts w:ascii="Arial" w:hAnsi="Arial"/>
          <w:b/>
          <w:bCs/>
          <w:sz w:val="32"/>
          <w:szCs w:val="24"/>
        </w:rPr>
      </w:r>
      <w:r/>
    </w:p>
    <w:p>
      <w:pPr>
        <w:jc w:val="left"/>
        <w:keepLines w:val="0"/>
        <w:keepNext w:val="0"/>
        <w:pageBreakBefore w:val="0"/>
        <w:spacing w:line="360" w:lineRule="auto"/>
        <w:widowControl w:val="off"/>
        <w:rPr>
          <w:rFonts w:hint="eastAsia" w:ascii="Arial" w:hAnsi="Arial" w:eastAsia="宋体"/>
          <w:b/>
          <w:bCs/>
          <w:sz w:val="32"/>
          <w:szCs w:val="24"/>
          <w:lang w:eastAsia="zh-CN"/>
        </w:rPr>
      </w:pPr>
      <w:r/>
      <w:bookmarkStart w:id="1" w:name="_Toc20588"/>
      <w:r>
        <w:rPr>
          <w:rFonts w:hint="eastAsia" w:ascii="Arial" w:hAnsi="Arial"/>
          <w:b/>
          <w:bCs/>
          <w:sz w:val="32"/>
          <w:szCs w:val="24"/>
        </w:rPr>
        <w:t xml:space="preserve">项目名称：</w:t>
      </w:r>
      <w:bookmarkEnd w:id="1"/>
      <w:r>
        <w:rPr>
          <w:rFonts w:hint="eastAsia" w:ascii="Arial" w:hAnsi="Arial"/>
          <w:b/>
          <w:bCs/>
          <w:sz w:val="32"/>
          <w:szCs w:val="24"/>
          <w:lang w:eastAsia="zh-CN"/>
        </w:rPr>
        <w:t xml:space="preserve">连云港市红十字中心血站采供血检验及储存设备采购</w:t>
      </w:r>
      <w:r/>
    </w:p>
    <w:p>
      <w:pPr>
        <w:jc w:val="left"/>
        <w:keepLines w:val="0"/>
        <w:keepNext w:val="0"/>
        <w:pageBreakBefore w:val="0"/>
        <w:spacing w:line="360" w:lineRule="auto"/>
        <w:widowControl w:val="off"/>
        <w:rPr>
          <w:rFonts w:hint="eastAsia" w:ascii="Arial" w:hAnsi="Arial"/>
          <w:b/>
          <w:bCs/>
          <w:sz w:val="32"/>
          <w:szCs w:val="24"/>
          <w:highlight w:val="yellow"/>
          <w:lang w:eastAsia="zh-CN"/>
        </w:rPr>
      </w:pPr>
      <w:r>
        <w:rPr>
          <w:rFonts w:hint="eastAsia" w:ascii="Arial" w:hAnsi="Arial"/>
          <w:b/>
          <w:bCs/>
          <w:sz w:val="32"/>
          <w:szCs w:val="24"/>
          <w:highlight w:val="none"/>
        </w:rPr>
        <w:t xml:space="preserve">项目编号：</w:t>
      </w:r>
      <w:r>
        <w:rPr>
          <w:rFonts w:hint="eastAsia" w:ascii="Arial" w:hAnsi="Arial"/>
          <w:b/>
          <w:bCs/>
          <w:sz w:val="32"/>
          <w:szCs w:val="24"/>
          <w:highlight w:val="none"/>
          <w:lang w:eastAsia="zh-CN"/>
        </w:rPr>
        <w:t xml:space="preserve">JSZC-320700-CQGX-G2026-0003</w:t>
      </w:r>
      <w:r>
        <w:rPr>
          <w:rFonts w:hint="eastAsia" w:ascii="Arial" w:hAnsi="Arial"/>
          <w:b/>
          <w:bCs/>
          <w:sz w:val="32"/>
          <w:szCs w:val="24"/>
          <w:highlight w:val="none"/>
          <w:lang w:eastAsia="zh-CN"/>
        </w:rPr>
        <w:tab/>
      </w:r>
      <w:r/>
    </w:p>
    <w:p>
      <w:pPr>
        <w:ind w:firstLine="884"/>
        <w:jc w:val="left"/>
        <w:spacing w:line="480" w:lineRule="auto"/>
        <w:rPr>
          <w:rFonts w:ascii="黑体" w:hAnsi="Arial" w:eastAsia="黑体"/>
          <w:b/>
          <w:sz w:val="44"/>
          <w:szCs w:val="21"/>
        </w:rPr>
      </w:pPr>
      <w:r>
        <w:rPr>
          <w:rFonts w:ascii="黑体" w:hAnsi="Arial" w:eastAsia="黑体"/>
          <w:b/>
          <w:sz w:val="44"/>
          <w:szCs w:val="21"/>
        </w:rPr>
      </w:r>
      <w:r/>
    </w:p>
    <w:p>
      <w:pPr>
        <w:ind w:firstLine="884"/>
        <w:jc w:val="left"/>
        <w:spacing w:line="480" w:lineRule="auto"/>
        <w:rPr>
          <w:rFonts w:ascii="黑体" w:hAnsi="Arial" w:eastAsia="黑体"/>
          <w:b/>
          <w:sz w:val="44"/>
          <w:szCs w:val="21"/>
        </w:rPr>
      </w:pPr>
      <w:r>
        <w:rPr>
          <w:rFonts w:ascii="黑体" w:hAnsi="Arial" w:eastAsia="黑体"/>
          <w:b/>
          <w:sz w:val="44"/>
          <w:szCs w:val="21"/>
        </w:rPr>
      </w:r>
      <w:r/>
    </w:p>
    <w:p>
      <w:pPr>
        <w:pStyle w:val="957"/>
        <w:ind w:firstLine="0"/>
        <w:spacing w:before="0" w:after="0"/>
        <w:rPr>
          <w:rFonts w:ascii="宋体" w:hAnsi="宋体"/>
        </w:rPr>
      </w:pPr>
      <w:r>
        <w:rPr>
          <w:rFonts w:ascii="宋体" w:hAnsi="宋体"/>
        </w:rPr>
      </w:r>
      <w:r/>
    </w:p>
    <w:p>
      <w:pPr>
        <w:pStyle w:val="957"/>
        <w:ind w:firstLine="0"/>
        <w:spacing w:before="0" w:after="0"/>
        <w:rPr>
          <w:rFonts w:ascii="宋体" w:hAnsi="宋体"/>
        </w:rPr>
      </w:pPr>
      <w:r>
        <w:rPr>
          <w:rFonts w:ascii="宋体" w:hAnsi="宋体"/>
        </w:rPr>
      </w:r>
      <w:r/>
    </w:p>
    <w:p>
      <w:pPr>
        <w:pStyle w:val="957"/>
        <w:ind w:firstLine="0"/>
        <w:spacing w:before="0" w:after="0"/>
        <w:rPr>
          <w:rFonts w:ascii="宋体" w:hAnsi="宋体"/>
          <w:sz w:val="32"/>
          <w:szCs w:val="32"/>
        </w:rPr>
      </w:pPr>
      <w:r>
        <w:rPr>
          <w:rFonts w:ascii="宋体" w:hAnsi="宋体"/>
          <w:sz w:val="32"/>
          <w:szCs w:val="32"/>
        </w:rPr>
      </w:r>
      <w:r/>
    </w:p>
    <w:p>
      <w:pPr>
        <w:ind w:firstLine="0"/>
        <w:jc w:val="center"/>
        <w:keepLines w:val="0"/>
        <w:keepNext w:val="0"/>
        <w:pageBreakBefore w:val="0"/>
        <w:spacing w:line="360" w:lineRule="auto"/>
        <w:widowControl w:val="off"/>
        <w:rPr>
          <w:rFonts w:hint="eastAsia" w:ascii="宋体" w:hAnsi="宋体" w:eastAsia="宋体" w:cs="宋体"/>
          <w:b/>
          <w:bCs/>
          <w:sz w:val="32"/>
          <w:szCs w:val="24"/>
        </w:rPr>
      </w:pPr>
      <w:r/>
      <w:bookmarkStart w:id="2" w:name="_Toc17622"/>
      <w:r>
        <w:rPr>
          <w:rFonts w:hint="eastAsia" w:ascii="宋体" w:hAnsi="宋体" w:eastAsia="宋体" w:cs="宋体"/>
          <w:b/>
          <w:bCs/>
          <w:sz w:val="32"/>
          <w:szCs w:val="24"/>
        </w:rPr>
        <w:t xml:space="preserve">采  购  人：</w:t>
      </w:r>
      <w:bookmarkEnd w:id="2"/>
      <w:r>
        <w:rPr>
          <w:rFonts w:hint="eastAsia" w:ascii="宋体" w:hAnsi="宋体" w:eastAsia="宋体" w:cs="宋体"/>
          <w:b/>
          <w:bCs/>
          <w:sz w:val="32"/>
          <w:szCs w:val="24"/>
        </w:rPr>
        <w:t xml:space="preserve">连云港市红十字中心血站</w:t>
      </w:r>
      <w:r/>
    </w:p>
    <w:p>
      <w:pPr>
        <w:ind w:firstLine="0"/>
        <w:jc w:val="center"/>
        <w:keepLines w:val="0"/>
        <w:keepNext w:val="0"/>
        <w:pageBreakBefore w:val="0"/>
        <w:spacing w:line="360" w:lineRule="auto"/>
        <w:widowControl w:val="off"/>
        <w:rPr>
          <w:rFonts w:hint="eastAsia" w:ascii="宋体" w:hAnsi="宋体" w:eastAsia="宋体" w:cs="宋体"/>
          <w:b/>
          <w:bCs/>
          <w:sz w:val="32"/>
          <w:szCs w:val="24"/>
        </w:rPr>
      </w:pPr>
      <w:r>
        <w:rPr>
          <w:rFonts w:hint="eastAsia" w:ascii="宋体" w:hAnsi="宋体" w:eastAsia="宋体" w:cs="宋体"/>
          <w:b/>
          <w:bCs/>
          <w:sz w:val="32"/>
          <w:szCs w:val="24"/>
        </w:rPr>
        <w:t xml:space="preserve">采购代理机构：广轩项目管理有限公司</w:t>
      </w:r>
      <w:r/>
    </w:p>
    <w:p>
      <w:pPr>
        <w:ind w:firstLine="0"/>
        <w:jc w:val="center"/>
        <w:keepLines w:val="0"/>
        <w:keepNext w:val="0"/>
        <w:pageBreakBefore w:val="0"/>
        <w:spacing w:line="360" w:lineRule="auto"/>
        <w:widowControl w:val="off"/>
        <w:rPr>
          <w:rFonts w:hint="eastAsia" w:ascii="宋体" w:hAnsi="宋体" w:eastAsia="宋体" w:cs="宋体"/>
          <w:b/>
          <w:bCs/>
          <w:sz w:val="32"/>
          <w:szCs w:val="24"/>
        </w:rPr>
      </w:pPr>
      <w:r>
        <w:rPr>
          <w:rFonts w:hint="eastAsia" w:ascii="宋体" w:hAnsi="宋体" w:eastAsia="宋体" w:cs="宋体"/>
          <w:b/>
          <w:bCs/>
          <w:sz w:val="32"/>
          <w:szCs w:val="24"/>
        </w:rPr>
        <w:t xml:space="preserve">202</w:t>
      </w:r>
      <w:r>
        <w:rPr>
          <w:rFonts w:hint="eastAsia" w:ascii="宋体" w:hAnsi="宋体" w:cs="宋体"/>
          <w:b/>
          <w:bCs/>
          <w:sz w:val="32"/>
          <w:szCs w:val="24"/>
          <w:lang w:val="en-US" w:eastAsia="zh-CN"/>
        </w:rPr>
        <w:t xml:space="preserve">6</w:t>
      </w:r>
      <w:r>
        <w:rPr>
          <w:rFonts w:hint="eastAsia" w:ascii="宋体" w:hAnsi="宋体" w:eastAsia="宋体" w:cs="宋体"/>
          <w:b/>
          <w:bCs/>
          <w:sz w:val="32"/>
          <w:szCs w:val="24"/>
        </w:rPr>
        <w:t xml:space="preserve">年0</w:t>
      </w:r>
      <w:r>
        <w:rPr>
          <w:rFonts w:hint="eastAsia" w:ascii="宋体" w:hAnsi="宋体" w:cs="宋体"/>
          <w:b/>
          <w:bCs/>
          <w:sz w:val="32"/>
          <w:szCs w:val="24"/>
          <w:lang w:val="en-US" w:eastAsia="zh-CN"/>
        </w:rPr>
        <w:t xml:space="preserve">6</w:t>
      </w:r>
      <w:r>
        <w:rPr>
          <w:rFonts w:hint="eastAsia" w:ascii="宋体" w:hAnsi="宋体" w:eastAsia="宋体" w:cs="宋体"/>
          <w:b/>
          <w:bCs/>
          <w:sz w:val="32"/>
          <w:szCs w:val="24"/>
        </w:rPr>
        <w:t xml:space="preserve">月</w:t>
      </w:r>
      <w:r/>
    </w:p>
    <w:p>
      <w:pPr>
        <w:ind w:firstLine="0"/>
        <w:jc w:val="center"/>
        <w:keepLines w:val="0"/>
        <w:keepNext w:val="0"/>
        <w:pageBreakBefore w:val="0"/>
        <w:spacing w:line="360" w:lineRule="auto"/>
        <w:widowControl w:val="off"/>
        <w:rPr>
          <w:rFonts w:hint="eastAsia" w:ascii="宋体" w:hAnsi="宋体" w:eastAsia="宋体" w:cs="宋体"/>
          <w:b/>
          <w:bCs/>
          <w:sz w:val="32"/>
          <w:szCs w:val="24"/>
        </w:rPr>
        <w:sectPr>
          <w:footerReference w:type="default" r:id="rId8"/>
          <w:footnotePr/>
          <w:endnotePr/>
          <w:type w:val="nextPage"/>
          <w:pgSz w:w="11906" w:h="16838" w:orient="portrait"/>
          <w:pgMar w:top="1417" w:right="1587" w:bottom="1417" w:left="1587" w:header="851" w:footer="907" w:gutter="0"/>
          <w:pgNumType w:start="1"/>
          <w:cols w:num="1" w:sep="0" w:space="0" w:equalWidth="1"/>
          <w:docGrid w:linePitch="360"/>
        </w:sectPr>
      </w:pPr>
      <w:r/>
      <w:bookmarkStart w:id="3" w:name="_Toc4235"/>
      <w:r/>
      <w:r/>
    </w:p>
    <w:p>
      <w:pPr>
        <w:ind w:firstLine="0"/>
        <w:jc w:val="center"/>
        <w:keepLines w:val="0"/>
        <w:keepNext w:val="0"/>
        <w:pageBreakBefore w:val="0"/>
        <w:spacing w:line="240" w:lineRule="auto"/>
        <w:widowControl w:val="off"/>
        <w:rPr>
          <w:rFonts w:ascii="黑体" w:hAnsi="Arial" w:eastAsia="黑体"/>
          <w:b/>
          <w:sz w:val="44"/>
          <w:szCs w:val="21"/>
        </w:rPr>
        <w:outlineLvl w:val="9"/>
      </w:pPr>
      <w:r>
        <w:rPr>
          <w:rFonts w:hint="eastAsia" w:ascii="黑体" w:hAnsi="Arial" w:eastAsia="黑体"/>
          <w:b/>
          <w:sz w:val="44"/>
          <w:szCs w:val="21"/>
        </w:rPr>
        <w:t xml:space="preserve">总  目  录</w:t>
      </w:r>
      <w:bookmarkEnd w:id="3"/>
      <w:r/>
      <w:r/>
    </w:p>
    <w:p>
      <w:pPr>
        <w:jc w:val="center"/>
      </w:pPr>
      <w:r/>
      <w:r/>
    </w:p>
    <w:p>
      <w:pPr>
        <w:pStyle w:val="749"/>
        <w:tabs>
          <w:tab w:val="right" w:pos="8732" w:leader="dot"/>
        </w:tabs>
        <w:rPr>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rPr>
          <w:rFonts w:hint="eastAsia" w:ascii="宋体" w:hAnsi="宋体" w:cs="宋体"/>
          <w:sz w:val="28"/>
          <w:szCs w:val="28"/>
        </w:rPr>
        <w:fldChar w:fldCharType="begin"/>
      </w:r>
      <w:r>
        <w:rPr>
          <w:rFonts w:hint="eastAsia" w:ascii="宋体" w:hAnsi="宋体" w:cs="宋体"/>
          <w:sz w:val="28"/>
          <w:szCs w:val="28"/>
        </w:rPr>
        <w:instrText xml:space="preserve"> HYPERLINK \l _Toc6174 </w:instrText>
      </w:r>
      <w:r>
        <w:rPr>
          <w:rFonts w:hint="eastAsia" w:ascii="宋体" w:hAnsi="宋体" w:cs="宋体"/>
          <w:sz w:val="28"/>
          <w:szCs w:val="28"/>
        </w:rPr>
        <w:fldChar w:fldCharType="separate"/>
      </w:r>
      <w:r>
        <w:rPr>
          <w:rFonts w:hint="eastAsia" w:ascii="黑体" w:hAnsi="黑体" w:eastAsia="黑体" w:cs="黑体"/>
          <w:sz w:val="28"/>
          <w:szCs w:val="28"/>
          <w:highlight w:val="none"/>
        </w:rPr>
        <w:t xml:space="preserve">第一章</w:t>
      </w:r>
      <w:r>
        <w:rPr>
          <w:rFonts w:hint="eastAsia" w:ascii="黑体" w:hAnsi="黑体" w:eastAsia="黑体" w:cs="黑体"/>
          <w:sz w:val="28"/>
          <w:szCs w:val="28"/>
          <w:highlight w:val="none"/>
          <w:lang w:val="en-US" w:eastAsia="zh-CN"/>
        </w:rPr>
        <w:t xml:space="preserve">  </w:t>
      </w:r>
      <w:r>
        <w:rPr>
          <w:rFonts w:hint="eastAsia" w:ascii="黑体" w:hAnsi="黑体" w:eastAsia="黑体" w:cs="黑体"/>
          <w:sz w:val="28"/>
          <w:szCs w:val="28"/>
          <w:highlight w:val="none"/>
        </w:rPr>
        <w:t xml:space="preserve">投标邀请</w:t>
      </w:r>
      <w:r>
        <w:rPr>
          <w:sz w:val="28"/>
          <w:szCs w:val="28"/>
        </w:rPr>
        <w:tab/>
      </w:r>
      <w:r>
        <w:rPr>
          <w:sz w:val="28"/>
          <w:szCs w:val="28"/>
        </w:rPr>
        <w:fldChar w:fldCharType="begin"/>
      </w:r>
      <w:r>
        <w:rPr>
          <w:sz w:val="28"/>
          <w:szCs w:val="28"/>
        </w:rPr>
        <w:instrText xml:space="preserve"> PAGEREF _Toc6174 \h </w:instrText>
      </w:r>
      <w:r>
        <w:rPr>
          <w:sz w:val="28"/>
          <w:szCs w:val="28"/>
        </w:rPr>
        <w:fldChar w:fldCharType="separate"/>
      </w:r>
      <w:r>
        <w:rPr>
          <w:sz w:val="28"/>
          <w:szCs w:val="28"/>
        </w:rPr>
        <w:t xml:space="preserve">1</w:t>
      </w:r>
      <w:r>
        <w:rPr>
          <w:sz w:val="28"/>
          <w:szCs w:val="28"/>
        </w:rPr>
        <w:fldChar w:fldCharType="end"/>
      </w:r>
      <w:r>
        <w:rPr>
          <w:rFonts w:hint="eastAsia" w:ascii="宋体" w:hAnsi="宋体" w:cs="宋体"/>
          <w:sz w:val="28"/>
          <w:szCs w:val="28"/>
        </w:rPr>
        <w:fldChar w:fldCharType="end"/>
      </w:r>
      <w:r/>
    </w:p>
    <w:p>
      <w:pPr>
        <w:pStyle w:val="749"/>
        <w:tabs>
          <w:tab w:val="right" w:pos="8732" w:leader="dot"/>
        </w:tabs>
        <w:rPr>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_Toc25135 </w:instrText>
      </w:r>
      <w:r>
        <w:rPr>
          <w:rFonts w:hint="eastAsia" w:ascii="宋体" w:hAnsi="宋体" w:cs="宋体"/>
          <w:sz w:val="28"/>
          <w:szCs w:val="28"/>
        </w:rPr>
        <w:fldChar w:fldCharType="separate"/>
      </w:r>
      <w:r>
        <w:rPr>
          <w:rFonts w:hint="eastAsia" w:ascii="黑体" w:hAnsi="黑体" w:eastAsia="黑体" w:cs="黑体"/>
          <w:sz w:val="28"/>
          <w:szCs w:val="28"/>
          <w:highlight w:val="none"/>
        </w:rPr>
        <w:t xml:space="preserve">第二章  投标人须知</w:t>
      </w:r>
      <w:r>
        <w:rPr>
          <w:sz w:val="28"/>
          <w:szCs w:val="28"/>
        </w:rPr>
        <w:tab/>
      </w:r>
      <w:r>
        <w:rPr>
          <w:sz w:val="28"/>
          <w:szCs w:val="28"/>
        </w:rPr>
        <w:fldChar w:fldCharType="begin"/>
      </w:r>
      <w:r>
        <w:rPr>
          <w:sz w:val="28"/>
          <w:szCs w:val="28"/>
        </w:rPr>
        <w:instrText xml:space="preserve"> PAGEREF _Toc25135 \h </w:instrText>
      </w:r>
      <w:r>
        <w:rPr>
          <w:sz w:val="28"/>
          <w:szCs w:val="28"/>
        </w:rPr>
        <w:fldChar w:fldCharType="separate"/>
      </w:r>
      <w:r>
        <w:rPr>
          <w:sz w:val="28"/>
          <w:szCs w:val="28"/>
        </w:rPr>
        <w:t xml:space="preserve">6</w:t>
      </w:r>
      <w:r>
        <w:rPr>
          <w:sz w:val="28"/>
          <w:szCs w:val="28"/>
        </w:rPr>
        <w:fldChar w:fldCharType="end"/>
      </w:r>
      <w:r>
        <w:rPr>
          <w:rFonts w:hint="eastAsia" w:ascii="宋体" w:hAnsi="宋体" w:cs="宋体"/>
          <w:sz w:val="28"/>
          <w:szCs w:val="28"/>
        </w:rPr>
        <w:fldChar w:fldCharType="end"/>
      </w:r>
      <w:r/>
    </w:p>
    <w:p>
      <w:pPr>
        <w:pStyle w:val="749"/>
        <w:tabs>
          <w:tab w:val="right" w:pos="8732" w:leader="dot"/>
        </w:tabs>
        <w:rPr>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_Toc31682 </w:instrText>
      </w:r>
      <w:r>
        <w:rPr>
          <w:rFonts w:hint="eastAsia" w:ascii="宋体" w:hAnsi="宋体" w:cs="宋体"/>
          <w:sz w:val="28"/>
          <w:szCs w:val="28"/>
        </w:rPr>
        <w:fldChar w:fldCharType="separate"/>
      </w:r>
      <w:r>
        <w:rPr>
          <w:rFonts w:hint="eastAsia" w:ascii="黑体" w:hAnsi="黑体" w:eastAsia="黑体" w:cs="黑体"/>
          <w:sz w:val="28"/>
          <w:szCs w:val="28"/>
          <w:highlight w:val="none"/>
        </w:rPr>
        <w:t xml:space="preserve">第三章  合同文本</w:t>
      </w:r>
      <w:r>
        <w:rPr>
          <w:sz w:val="28"/>
          <w:szCs w:val="28"/>
        </w:rPr>
        <w:tab/>
      </w:r>
      <w:r>
        <w:rPr>
          <w:sz w:val="28"/>
          <w:szCs w:val="28"/>
        </w:rPr>
        <w:fldChar w:fldCharType="begin"/>
      </w:r>
      <w:r>
        <w:rPr>
          <w:sz w:val="28"/>
          <w:szCs w:val="28"/>
        </w:rPr>
        <w:instrText xml:space="preserve"> PAGEREF _Toc31682 \h </w:instrText>
      </w:r>
      <w:r>
        <w:rPr>
          <w:sz w:val="28"/>
          <w:szCs w:val="28"/>
        </w:rPr>
        <w:fldChar w:fldCharType="separate"/>
      </w:r>
      <w:r>
        <w:rPr>
          <w:sz w:val="28"/>
          <w:szCs w:val="28"/>
        </w:rPr>
        <w:t xml:space="preserve">23</w:t>
      </w:r>
      <w:r>
        <w:rPr>
          <w:sz w:val="28"/>
          <w:szCs w:val="28"/>
        </w:rPr>
        <w:fldChar w:fldCharType="end"/>
      </w:r>
      <w:r>
        <w:rPr>
          <w:rFonts w:hint="eastAsia" w:ascii="宋体" w:hAnsi="宋体" w:cs="宋体"/>
          <w:sz w:val="28"/>
          <w:szCs w:val="28"/>
        </w:rPr>
        <w:fldChar w:fldCharType="end"/>
      </w:r>
      <w:r/>
    </w:p>
    <w:p>
      <w:pPr>
        <w:pStyle w:val="749"/>
        <w:tabs>
          <w:tab w:val="right" w:pos="8732" w:leader="dot"/>
        </w:tabs>
        <w:rPr>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_Toc9825 </w:instrText>
      </w:r>
      <w:r>
        <w:rPr>
          <w:rFonts w:hint="eastAsia" w:ascii="宋体" w:hAnsi="宋体" w:cs="宋体"/>
          <w:sz w:val="28"/>
          <w:szCs w:val="28"/>
        </w:rPr>
        <w:fldChar w:fldCharType="separate"/>
      </w:r>
      <w:r>
        <w:rPr>
          <w:rFonts w:hint="eastAsia" w:ascii="黑体" w:hAnsi="黑体" w:eastAsia="黑体" w:cs="黑体"/>
          <w:sz w:val="28"/>
          <w:szCs w:val="28"/>
          <w:highlight w:val="none"/>
          <w:lang w:val="en-US" w:eastAsia="zh-CN"/>
        </w:rPr>
        <w:t xml:space="preserve">第四章  </w:t>
      </w:r>
      <w:r>
        <w:rPr>
          <w:rFonts w:hint="eastAsia" w:ascii="黑体" w:hAnsi="黑体" w:eastAsia="黑体" w:cs="黑体"/>
          <w:sz w:val="28"/>
          <w:szCs w:val="28"/>
          <w:highlight w:val="none"/>
        </w:rPr>
        <w:t xml:space="preserve">采购需求</w:t>
      </w:r>
      <w:r>
        <w:rPr>
          <w:sz w:val="28"/>
          <w:szCs w:val="28"/>
        </w:rPr>
        <w:tab/>
      </w:r>
      <w:r>
        <w:rPr>
          <w:sz w:val="28"/>
          <w:szCs w:val="28"/>
        </w:rPr>
        <w:fldChar w:fldCharType="begin"/>
      </w:r>
      <w:r>
        <w:rPr>
          <w:sz w:val="28"/>
          <w:szCs w:val="28"/>
        </w:rPr>
        <w:instrText xml:space="preserve"> PAGEREF _Toc9825 \h </w:instrText>
      </w:r>
      <w:r>
        <w:rPr>
          <w:sz w:val="28"/>
          <w:szCs w:val="28"/>
        </w:rPr>
        <w:fldChar w:fldCharType="separate"/>
      </w:r>
      <w:r>
        <w:rPr>
          <w:sz w:val="28"/>
          <w:szCs w:val="28"/>
        </w:rPr>
        <w:t xml:space="preserve">35</w:t>
      </w:r>
      <w:r>
        <w:rPr>
          <w:sz w:val="28"/>
          <w:szCs w:val="28"/>
        </w:rPr>
        <w:fldChar w:fldCharType="end"/>
      </w:r>
      <w:r>
        <w:rPr>
          <w:rFonts w:hint="eastAsia" w:ascii="宋体" w:hAnsi="宋体" w:cs="宋体"/>
          <w:sz w:val="28"/>
          <w:szCs w:val="28"/>
        </w:rPr>
        <w:fldChar w:fldCharType="end"/>
      </w:r>
      <w:r/>
    </w:p>
    <w:p>
      <w:pPr>
        <w:pStyle w:val="749"/>
        <w:tabs>
          <w:tab w:val="right" w:pos="8732" w:leader="dot"/>
        </w:tabs>
        <w:rPr>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_Toc25708 </w:instrText>
      </w:r>
      <w:r>
        <w:rPr>
          <w:rFonts w:hint="eastAsia" w:ascii="宋体" w:hAnsi="宋体" w:cs="宋体"/>
          <w:sz w:val="28"/>
          <w:szCs w:val="28"/>
        </w:rPr>
        <w:fldChar w:fldCharType="separate"/>
      </w:r>
      <w:r>
        <w:rPr>
          <w:rFonts w:hint="eastAsia" w:ascii="黑体" w:hAnsi="黑体" w:eastAsia="黑体" w:cs="黑体"/>
          <w:sz w:val="28"/>
          <w:szCs w:val="28"/>
          <w:highlight w:val="none"/>
        </w:rPr>
        <w:t xml:space="preserve">第五章  评标方法与评标标准</w:t>
      </w:r>
      <w:r>
        <w:rPr>
          <w:sz w:val="28"/>
          <w:szCs w:val="28"/>
        </w:rPr>
        <w:tab/>
      </w:r>
      <w:r>
        <w:rPr>
          <w:sz w:val="28"/>
          <w:szCs w:val="28"/>
        </w:rPr>
        <w:fldChar w:fldCharType="begin"/>
      </w:r>
      <w:r>
        <w:rPr>
          <w:sz w:val="28"/>
          <w:szCs w:val="28"/>
        </w:rPr>
        <w:instrText xml:space="preserve"> PAGEREF _Toc25708 \h </w:instrText>
      </w:r>
      <w:r>
        <w:rPr>
          <w:sz w:val="28"/>
          <w:szCs w:val="28"/>
        </w:rPr>
        <w:fldChar w:fldCharType="separate"/>
      </w:r>
      <w:r>
        <w:rPr>
          <w:sz w:val="28"/>
          <w:szCs w:val="28"/>
        </w:rPr>
        <w:t xml:space="preserve">50</w:t>
      </w:r>
      <w:r>
        <w:rPr>
          <w:sz w:val="28"/>
          <w:szCs w:val="28"/>
        </w:rPr>
        <w:fldChar w:fldCharType="end"/>
      </w:r>
      <w:r>
        <w:rPr>
          <w:rFonts w:hint="eastAsia" w:ascii="宋体" w:hAnsi="宋体" w:cs="宋体"/>
          <w:sz w:val="28"/>
          <w:szCs w:val="28"/>
        </w:rPr>
        <w:fldChar w:fldCharType="end"/>
      </w:r>
      <w:r/>
    </w:p>
    <w:p>
      <w:pPr>
        <w:pStyle w:val="749"/>
        <w:tabs>
          <w:tab w:val="right" w:pos="8732" w:leader="dot"/>
        </w:tabs>
        <w:rPr>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_Toc17606 </w:instrText>
      </w:r>
      <w:r>
        <w:rPr>
          <w:rFonts w:hint="eastAsia" w:ascii="宋体" w:hAnsi="宋体" w:cs="宋体"/>
          <w:sz w:val="28"/>
          <w:szCs w:val="28"/>
        </w:rPr>
        <w:fldChar w:fldCharType="separate"/>
      </w:r>
      <w:r>
        <w:rPr>
          <w:rFonts w:hint="eastAsia" w:ascii="黑体" w:hAnsi="黑体" w:eastAsia="黑体" w:cs="黑体"/>
          <w:sz w:val="28"/>
          <w:szCs w:val="28"/>
          <w:highlight w:val="none"/>
        </w:rPr>
        <w:t xml:space="preserve">第六章  投标文件格式</w:t>
      </w:r>
      <w:r>
        <w:rPr>
          <w:sz w:val="28"/>
          <w:szCs w:val="28"/>
        </w:rPr>
        <w:tab/>
      </w:r>
      <w:r>
        <w:rPr>
          <w:sz w:val="28"/>
          <w:szCs w:val="28"/>
        </w:rPr>
        <w:fldChar w:fldCharType="begin"/>
      </w:r>
      <w:r>
        <w:rPr>
          <w:sz w:val="28"/>
          <w:szCs w:val="28"/>
        </w:rPr>
        <w:instrText xml:space="preserve"> PAGEREF _Toc17606 \h </w:instrText>
      </w:r>
      <w:r>
        <w:rPr>
          <w:sz w:val="28"/>
          <w:szCs w:val="28"/>
        </w:rPr>
        <w:fldChar w:fldCharType="separate"/>
      </w:r>
      <w:r>
        <w:rPr>
          <w:sz w:val="28"/>
          <w:szCs w:val="28"/>
        </w:rPr>
        <w:t xml:space="preserve">74</w:t>
      </w:r>
      <w:r>
        <w:rPr>
          <w:sz w:val="28"/>
          <w:szCs w:val="28"/>
        </w:rPr>
        <w:fldChar w:fldCharType="end"/>
      </w:r>
      <w:r>
        <w:rPr>
          <w:rFonts w:hint="eastAsia" w:ascii="宋体" w:hAnsi="宋体" w:cs="宋体"/>
          <w:sz w:val="28"/>
          <w:szCs w:val="28"/>
        </w:rPr>
        <w:fldChar w:fldCharType="end"/>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8"/>
          <w:szCs w:val="28"/>
        </w:rPr>
        <w:fldChar w:fldCharType="end"/>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sz w:val="24"/>
          <w:szCs w:val="24"/>
        </w:rPr>
        <w:sectPr>
          <w:footerReference w:type="default" r:id="rId9"/>
          <w:footerReference w:type="first" r:id="rId10"/>
          <w:footnotePr/>
          <w:endnotePr/>
          <w:type w:val="nextPage"/>
          <w:pgSz w:w="11906" w:h="16838" w:orient="portrait"/>
          <w:pgMar w:top="1417" w:right="1587" w:bottom="1417" w:left="1587" w:header="851" w:footer="907" w:gutter="0"/>
          <w:pgNumType w:start="1"/>
          <w:cols w:num="1" w:sep="0" w:space="0" w:equalWidth="1"/>
          <w:docGrid w:linePitch="360"/>
        </w:sectPr>
      </w:pPr>
      <w:r>
        <w:rPr>
          <w:rFonts w:hint="eastAsia" w:ascii="宋体" w:hAnsi="宋体" w:eastAsia="宋体" w:cs="宋体"/>
          <w:sz w:val="24"/>
          <w:szCs w:val="24"/>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bookmarkStart w:id="4" w:name="_Toc6174"/>
      <w:r>
        <w:rPr>
          <w:rFonts w:hint="eastAsia" w:ascii="黑体" w:hAnsi="黑体" w:eastAsia="黑体" w:cs="黑体"/>
          <w:sz w:val="44"/>
          <w:szCs w:val="44"/>
          <w:highlight w:val="none"/>
        </w:rPr>
        <w:t xml:space="preserve">第一章</w:t>
      </w:r>
      <w:r>
        <w:rPr>
          <w:rFonts w:hint="eastAsia" w:ascii="黑体" w:hAnsi="黑体" w:eastAsia="黑体" w:cs="黑体"/>
          <w:sz w:val="44"/>
          <w:szCs w:val="44"/>
          <w:highlight w:val="none"/>
          <w:lang w:val="en-US" w:eastAsia="zh-CN"/>
        </w:rPr>
        <w:t xml:space="preserve">  </w:t>
      </w:r>
      <w:r>
        <w:rPr>
          <w:rFonts w:hint="eastAsia" w:ascii="黑体" w:hAnsi="黑体" w:eastAsia="黑体" w:cs="黑体"/>
          <w:sz w:val="44"/>
          <w:szCs w:val="44"/>
          <w:highlight w:val="none"/>
        </w:rPr>
        <w:t xml:space="preserve">投标邀请</w:t>
      </w:r>
      <w:bookmarkEnd w:id="4"/>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受</w:t>
      </w:r>
      <w:r>
        <w:rPr>
          <w:rFonts w:hint="eastAsia" w:ascii="宋体" w:hAnsi="宋体" w:eastAsia="宋体" w:cs="宋体"/>
          <w:sz w:val="24"/>
          <w:szCs w:val="24"/>
          <w:u w:val="single"/>
        </w:rPr>
        <w:t xml:space="preserve">连云港市红十字中心血站</w:t>
      </w:r>
      <w:r>
        <w:rPr>
          <w:rFonts w:hint="eastAsia" w:ascii="宋体" w:hAnsi="宋体" w:eastAsia="宋体" w:cs="宋体"/>
          <w:sz w:val="24"/>
          <w:szCs w:val="24"/>
        </w:rPr>
        <w:t xml:space="preserve">的委托，</w:t>
      </w:r>
      <w:r>
        <w:rPr>
          <w:rFonts w:hint="eastAsia" w:ascii="宋体" w:hAnsi="宋体" w:eastAsia="宋体" w:cs="宋体"/>
          <w:i w:val="0"/>
          <w:iCs w:val="0"/>
          <w:sz w:val="24"/>
          <w:szCs w:val="24"/>
          <w:u w:val="single"/>
        </w:rPr>
        <w:t xml:space="preserve">广轩项目管理有限公司</w:t>
      </w:r>
      <w:r>
        <w:rPr>
          <w:rFonts w:hint="eastAsia" w:ascii="宋体" w:hAnsi="宋体" w:eastAsia="宋体" w:cs="宋体"/>
          <w:sz w:val="24"/>
          <w:szCs w:val="24"/>
        </w:rPr>
        <w:t xml:space="preserve">就</w:t>
      </w:r>
      <w:r>
        <w:rPr>
          <w:rFonts w:hint="eastAsia" w:ascii="宋体" w:hAnsi="宋体" w:cs="宋体"/>
          <w:sz w:val="24"/>
          <w:szCs w:val="24"/>
          <w:lang w:eastAsia="zh-CN"/>
        </w:rPr>
        <w:t xml:space="preserve">连云港市红十字中心血站采供血检验及储存设备采购</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JSZC-320700-CQGX-G2026-0003</w:t>
      </w:r>
      <w:r>
        <w:rPr>
          <w:rFonts w:hint="eastAsia" w:ascii="宋体" w:hAnsi="宋体" w:eastAsia="宋体" w:cs="宋体"/>
          <w:sz w:val="24"/>
          <w:szCs w:val="24"/>
          <w:highlight w:val="none"/>
        </w:rPr>
        <w:t xml:space="preserve">)进行公开招标采购，欢迎符合条件的供应商投标。</w:t>
      </w:r>
      <w:r/>
    </w:p>
    <w:p>
      <w:pPr>
        <w:ind w:firstLine="0"/>
        <w:keepLines w:val="0"/>
        <w:keepNext w:val="0"/>
        <w:pageBreakBefore w:val="0"/>
        <w:spacing w:line="240" w:lineRule="auto"/>
        <w:widowControl w:val="off"/>
        <w:rPr>
          <w:rFonts w:hint="eastAsia" w:ascii="宋体" w:hAnsi="宋体"/>
          <w:b/>
          <w:bCs/>
          <w:sz w:val="30"/>
          <w:szCs w:val="30"/>
          <w:highlight w:val="none"/>
        </w:rPr>
      </w:pPr>
      <w:r>
        <w:rPr>
          <w:rFonts w:hint="eastAsia" w:ascii="宋体" w:hAnsi="宋体"/>
          <w:b/>
          <w:bCs/>
          <w:sz w:val="30"/>
          <w:szCs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41910</wp:posOffset>
                </wp:positionH>
                <wp:positionV relativeFrom="paragraph">
                  <wp:posOffset>73660</wp:posOffset>
                </wp:positionV>
                <wp:extent cx="5554345" cy="1280795"/>
                <wp:effectExtent l="3175" t="3175" r="3175" b="3175"/>
                <wp:wrapSquare wrapText="bothSides"/>
                <wp:docPr id="3" name="文本框 1"/>
                <wp:cNvGraphicFramePr/>
                <a:graphic xmlns:a="http://schemas.openxmlformats.org/drawingml/2006/main">
                  <a:graphicData uri="http://schemas.microsoft.com/office/word/2010/wordprocessingShape">
                    <wps:wsp>
                      <wps:cNvPr id="0" name=""/>
                      <wps:cNvSpPr/>
                      <wps:spPr bwMode="auto">
                        <a:xfrm>
                          <a:off x="0" y="0"/>
                          <a:ext cx="5554344" cy="1281051"/>
                        </a:xfrm>
                        <a:prstGeom prst="rect">
                          <a:avLst/>
                        </a:prstGeom>
                        <a:solidFill>
                          <a:srgbClr val="FFFFFF"/>
                        </a:solidFill>
                        <a:ln w="6350" cap="flat" cmpd="sng">
                          <a:solidFill>
                            <a:srgbClr val="000000"/>
                          </a:solidFill>
                          <a:prstDash val="solid"/>
                          <a:round/>
                        </a:ln>
                      </wps:spPr>
                      <wps:txbx>
                        <w:txbxContent>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项目概况</w:t>
                            </w:r>
                            <w:r/>
                          </w:p>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olor w:val="000000"/>
                                <w:sz w:val="24"/>
                                <w:u w:val="single"/>
                                <w:lang w:eastAsia="zh-CN"/>
                              </w:rPr>
                              <w:t xml:space="preserve">连云港市红十字中心血站采供血检验及储存设备采购</w:t>
                            </w:r>
                            <w:r>
                              <w:rPr>
                                <w:rFonts w:hint="eastAsia" w:ascii="宋体" w:hAnsi="宋体" w:cs="宋体"/>
                                <w:sz w:val="24"/>
                                <w:szCs w:val="24"/>
                              </w:rPr>
                              <w:t xml:space="preserve">招标项目的潜在投标人可在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招标文件，并于投标文件接收截止时间</w:t>
                            </w:r>
                            <w:r>
                              <w:rPr>
                                <w:rFonts w:ascii="宋体" w:hAnsi="宋体" w:cs="宋体"/>
                                <w:color w:val="000000"/>
                                <w:sz w:val="24"/>
                                <w:highlight w:val="none"/>
                                <w:u w:val="single"/>
                              </w:rPr>
                              <w:t xml:space="preserve">202</w:t>
                            </w:r>
                            <w:r>
                              <w:rPr>
                                <w:rFonts w:hint="eastAsia" w:ascii="宋体" w:hAnsi="宋体" w:cs="宋体"/>
                                <w:color w:val="000000"/>
                                <w:sz w:val="24"/>
                                <w:highlight w:val="none"/>
                                <w:u w:val="single"/>
                                <w:lang w:val="en-US" w:eastAsia="zh-CN"/>
                              </w:rPr>
                              <w:t xml:space="preserve">6</w:t>
                            </w:r>
                            <w:r>
                              <w:rPr>
                                <w:rFonts w:ascii="宋体" w:hAnsi="宋体" w:cs="宋体"/>
                                <w:color w:val="000000"/>
                                <w:sz w:val="24"/>
                                <w:highlight w:val="none"/>
                                <w:u w:val="single"/>
                              </w:rPr>
                              <w:t xml:space="preserve">年</w:t>
                            </w:r>
                            <w:r>
                              <w:rPr>
                                <w:rFonts w:ascii="宋体" w:hAnsi="宋体" w:cs="宋体"/>
                                <w:color w:val="000000"/>
                                <w:sz w:val="24"/>
                                <w:highlight w:val="none"/>
                                <w:u w:val="single"/>
                              </w:rPr>
                              <w:t xml:space="preserve">6月</w:t>
                            </w:r>
                            <w:r>
                              <w:rPr>
                                <w:rFonts w:ascii="宋体" w:hAnsi="宋体" w:cs="宋体"/>
                                <w:color w:val="000000"/>
                                <w:sz w:val="24"/>
                                <w:highlight w:val="none"/>
                                <w:u w:val="single"/>
                              </w:rPr>
                              <w:t xml:space="preserve">26日9点</w:t>
                            </w:r>
                            <w:r>
                              <w:rPr>
                                <w:rFonts w:hint="eastAsia" w:ascii="宋体" w:hAnsi="宋体" w:cs="宋体"/>
                                <w:color w:val="000000"/>
                                <w:sz w:val="24"/>
                                <w:highlight w:val="none"/>
                                <w:u w:val="single"/>
                              </w:rPr>
                              <w:t xml:space="preserve">00</w:t>
                            </w:r>
                            <w:r>
                              <w:rPr>
                                <w:rFonts w:ascii="宋体" w:hAnsi="宋体" w:cs="宋体"/>
                                <w:color w:val="000000"/>
                                <w:sz w:val="24"/>
                                <w:highlight w:val="none"/>
                                <w:u w:val="single"/>
                              </w:rPr>
                              <w:t xml:space="preserve">分</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北</w:t>
                            </w:r>
                            <w:r>
                              <w:rPr>
                                <w:rFonts w:hint="eastAsia" w:ascii="宋体" w:hAnsi="宋体" w:cs="宋体"/>
                                <w:sz w:val="24"/>
                                <w:szCs w:val="24"/>
                              </w:rPr>
                              <w:t xml:space="preserve">京时间）前递交</w:t>
                            </w:r>
                            <w:r>
                              <w:rPr>
                                <w:rFonts w:hint="eastAsia"/>
                                <w:sz w:val="24"/>
                                <w:szCs w:val="24"/>
                              </w:rPr>
                              <w:t xml:space="preserve">（上传）</w:t>
                            </w:r>
                            <w:r>
                              <w:rPr>
                                <w:rFonts w:hint="eastAsia" w:ascii="宋体" w:hAnsi="宋体" w:cs="宋体"/>
                                <w:sz w:val="24"/>
                                <w:szCs w:val="24"/>
                              </w:rPr>
                              <w:t xml:space="preserve">投标文件。</w:t>
                            </w:r>
                            <w:r/>
                          </w:p>
                        </w:txbxContent>
                      </wps:txbx>
                      <wps:bodyPr wrap="square" upright="1"/>
                    </wps:wsp>
                  </a:graphicData>
                </a:graphic>
              </wp:anchor>
            </w:drawing>
          </mc:Choice>
          <mc:Fallback>
            <w:pict>
              <v:shape id="shape 2" o:spid="_x0000_s2" o:spt="1" type="#_x0000_t1" style="position:absolute;z-index:251661312;o:allowoverlap:true;o:allowincell:true;mso-position-horizontal-relative:text;margin-left:3.3pt;mso-position-horizontal:absolute;mso-position-vertical-relative:text;margin-top:5.8pt;mso-position-vertical:absolute;width:437.3pt;height:100.8pt;mso-wrap-distance-left:9.0pt;mso-wrap-distance-top:0.0pt;mso-wrap-distance-right:9.0pt;mso-wrap-distance-bottom:0.0pt;visibility:visible;" fillcolor="#FFFFFF" strokecolor="#000000" strokeweight="0.50pt">
                <v:stroke dashstyle="solid"/>
                <w10:wrap type="square"/>
                <v:textbox inset="0,0,0,0">
                  <w:txbxContent>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项目概况</w:t>
                      </w:r>
                      <w:r/>
                    </w:p>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olor w:val="000000"/>
                          <w:sz w:val="24"/>
                          <w:u w:val="single"/>
                          <w:lang w:eastAsia="zh-CN"/>
                        </w:rPr>
                        <w:t xml:space="preserve">连云港市红十字中心血站采供血检验及储存设备采购</w:t>
                      </w:r>
                      <w:r>
                        <w:rPr>
                          <w:rFonts w:hint="eastAsia" w:ascii="宋体" w:hAnsi="宋体" w:cs="宋体"/>
                          <w:sz w:val="24"/>
                          <w:szCs w:val="24"/>
                        </w:rPr>
                        <w:t xml:space="preserve">招标项目的潜在投标人可在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招标文件，并于投标文件接收截止时间</w:t>
                      </w:r>
                      <w:r>
                        <w:rPr>
                          <w:rFonts w:ascii="宋体" w:hAnsi="宋体" w:cs="宋体"/>
                          <w:color w:val="000000"/>
                          <w:sz w:val="24"/>
                          <w:highlight w:val="none"/>
                          <w:u w:val="single"/>
                        </w:rPr>
                        <w:t xml:space="preserve">202</w:t>
                      </w:r>
                      <w:r>
                        <w:rPr>
                          <w:rFonts w:hint="eastAsia" w:ascii="宋体" w:hAnsi="宋体" w:cs="宋体"/>
                          <w:color w:val="000000"/>
                          <w:sz w:val="24"/>
                          <w:highlight w:val="none"/>
                          <w:u w:val="single"/>
                          <w:lang w:val="en-US" w:eastAsia="zh-CN"/>
                        </w:rPr>
                        <w:t xml:space="preserve">6</w:t>
                      </w:r>
                      <w:r>
                        <w:rPr>
                          <w:rFonts w:ascii="宋体" w:hAnsi="宋体" w:cs="宋体"/>
                          <w:color w:val="000000"/>
                          <w:sz w:val="24"/>
                          <w:highlight w:val="none"/>
                          <w:u w:val="single"/>
                        </w:rPr>
                        <w:t xml:space="preserve">年</w:t>
                      </w:r>
                      <w:r>
                        <w:rPr>
                          <w:rFonts w:ascii="宋体" w:hAnsi="宋体" w:cs="宋体"/>
                          <w:color w:val="000000"/>
                          <w:sz w:val="24"/>
                          <w:highlight w:val="none"/>
                          <w:u w:val="single"/>
                        </w:rPr>
                        <w:t xml:space="preserve">6月</w:t>
                      </w:r>
                      <w:r>
                        <w:rPr>
                          <w:rFonts w:ascii="宋体" w:hAnsi="宋体" w:cs="宋体"/>
                          <w:color w:val="000000"/>
                          <w:sz w:val="24"/>
                          <w:highlight w:val="none"/>
                          <w:u w:val="single"/>
                        </w:rPr>
                        <w:t xml:space="preserve">26日9点</w:t>
                      </w:r>
                      <w:r>
                        <w:rPr>
                          <w:rFonts w:hint="eastAsia" w:ascii="宋体" w:hAnsi="宋体" w:cs="宋体"/>
                          <w:color w:val="000000"/>
                          <w:sz w:val="24"/>
                          <w:highlight w:val="none"/>
                          <w:u w:val="single"/>
                        </w:rPr>
                        <w:t xml:space="preserve">00</w:t>
                      </w:r>
                      <w:r>
                        <w:rPr>
                          <w:rFonts w:ascii="宋体" w:hAnsi="宋体" w:cs="宋体"/>
                          <w:color w:val="000000"/>
                          <w:sz w:val="24"/>
                          <w:highlight w:val="none"/>
                          <w:u w:val="single"/>
                        </w:rPr>
                        <w:t xml:space="preserve">分</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北</w:t>
                      </w:r>
                      <w:r>
                        <w:rPr>
                          <w:rFonts w:hint="eastAsia" w:ascii="宋体" w:hAnsi="宋体" w:cs="宋体"/>
                          <w:sz w:val="24"/>
                          <w:szCs w:val="24"/>
                        </w:rPr>
                        <w:t xml:space="preserve">京时间）前递交</w:t>
                      </w:r>
                      <w:r>
                        <w:rPr>
                          <w:rFonts w:hint="eastAsia"/>
                          <w:sz w:val="24"/>
                          <w:szCs w:val="24"/>
                        </w:rPr>
                        <w:t xml:space="preserve">（上传）</w:t>
                      </w:r>
                      <w:r>
                        <w:rPr>
                          <w:rFonts w:hint="eastAsia" w:ascii="宋体" w:hAnsi="宋体" w:cs="宋体"/>
                          <w:sz w:val="24"/>
                          <w:szCs w:val="24"/>
                        </w:rPr>
                        <w:t xml:space="preserve">投标文件。</w:t>
                      </w:r>
                      <w:r/>
                    </w:p>
                  </w:txbxContent>
                </v:textbox>
              </v:shape>
            </w:pict>
          </mc:Fallback>
        </mc:AlternateContent>
      </w:r>
      <w:r>
        <w:rPr>
          <w:rFonts w:hint="eastAsia" w:ascii="宋体" w:hAnsi="宋体"/>
          <w:b/>
          <w:bCs/>
          <w:sz w:val="30"/>
          <w:szCs w:val="30"/>
          <w:highlight w:val="none"/>
        </w:rPr>
        <w:t xml:space="preserve">一、项目基本情况</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JSZC-320700-CQGX-G2026-0003</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连云港市红十字中心血站采供血检验及储存设备采购</w:t>
      </w:r>
      <w:r>
        <w:rPr>
          <w:rFonts w:hint="eastAsia" w:ascii="宋体" w:hAnsi="宋体" w:eastAsia="宋体" w:cs="宋体"/>
          <w:sz w:val="24"/>
          <w:szCs w:val="24"/>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预算金额：人民币</w:t>
      </w:r>
      <w:r>
        <w:rPr>
          <w:rFonts w:hint="eastAsia" w:ascii="宋体" w:hAnsi="宋体" w:cs="宋体"/>
          <w:color w:val="auto"/>
          <w:sz w:val="24"/>
          <w:szCs w:val="24"/>
          <w:highlight w:val="none"/>
          <w:lang w:val="en-US" w:eastAsia="zh-CN"/>
        </w:rPr>
        <w:t xml:space="preserve">175</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（采购包一：</w:t>
      </w:r>
      <w:r>
        <w:rPr>
          <w:rFonts w:hint="eastAsia" w:ascii="宋体" w:hAnsi="宋体" w:cs="宋体"/>
          <w:color w:val="auto"/>
          <w:sz w:val="24"/>
          <w:szCs w:val="24"/>
          <w:highlight w:val="none"/>
          <w:lang w:val="en-US" w:eastAsia="zh-CN"/>
        </w:rPr>
        <w:t xml:space="preserve">95</w:t>
      </w:r>
      <w:r>
        <w:rPr>
          <w:rFonts w:hint="eastAsia" w:ascii="宋体" w:hAnsi="宋体" w:eastAsia="宋体" w:cs="宋体"/>
          <w:color w:val="auto"/>
          <w:sz w:val="24"/>
          <w:szCs w:val="24"/>
          <w:highlight w:val="none"/>
          <w:lang w:eastAsia="zh-CN"/>
        </w:rPr>
        <w:t xml:space="preserve">万元</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采购包二：</w:t>
      </w:r>
      <w:r>
        <w:rPr>
          <w:rFonts w:hint="eastAsia" w:ascii="宋体" w:hAnsi="宋体" w:cs="宋体"/>
          <w:color w:val="auto"/>
          <w:sz w:val="24"/>
          <w:szCs w:val="24"/>
          <w:highlight w:val="none"/>
          <w:lang w:val="en-US" w:eastAsia="zh-CN"/>
        </w:rPr>
        <w:t xml:space="preserve">75</w:t>
      </w:r>
      <w:r>
        <w:rPr>
          <w:rFonts w:hint="eastAsia" w:ascii="宋体" w:hAnsi="宋体" w:eastAsia="宋体" w:cs="宋体"/>
          <w:color w:val="auto"/>
          <w:sz w:val="24"/>
          <w:szCs w:val="24"/>
          <w:highlight w:val="none"/>
          <w:lang w:eastAsia="zh-CN"/>
        </w:rPr>
        <w:t xml:space="preserve">万元</w:t>
      </w:r>
      <w:r>
        <w:rPr>
          <w:rFonts w:hint="eastAsia" w:ascii="宋体" w:hAnsi="宋体" w:cs="宋体"/>
          <w:color w:val="auto"/>
          <w:sz w:val="24"/>
          <w:szCs w:val="24"/>
          <w:highlight w:val="none"/>
          <w:lang w:eastAsia="zh-CN"/>
        </w:rPr>
        <w:t xml:space="preserve">；采购包三：</w:t>
      </w:r>
      <w:r>
        <w:rPr>
          <w:rFonts w:hint="eastAsia" w:ascii="宋体" w:hAnsi="宋体" w:cs="宋体"/>
          <w:color w:val="auto"/>
          <w:sz w:val="24"/>
          <w:szCs w:val="24"/>
          <w:highlight w:val="none"/>
          <w:lang w:val="en-US" w:eastAsia="zh-CN"/>
        </w:rPr>
        <w:t xml:space="preserve">5万元</w:t>
      </w:r>
      <w:r>
        <w:rPr>
          <w:rFonts w:hint="eastAsia" w:ascii="宋体" w:hAnsi="宋体" w:eastAsia="宋体" w:cs="宋体"/>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highlight w:val="none"/>
          <w:lang w:val="en-US" w:eastAsia="zh-CN"/>
        </w:rPr>
        <w:t xml:space="preserve">最高限价：</w:t>
      </w:r>
      <w:r>
        <w:rPr>
          <w:rFonts w:hint="eastAsia" w:ascii="宋体" w:hAnsi="宋体" w:eastAsia="宋体" w:cs="宋体"/>
          <w:color w:val="auto"/>
          <w:sz w:val="24"/>
          <w:szCs w:val="24"/>
          <w:highlight w:val="none"/>
          <w:lang w:eastAsia="zh-CN"/>
        </w:rPr>
        <w:t xml:space="preserve">采购包一：</w:t>
      </w:r>
      <w:r>
        <w:rPr>
          <w:rFonts w:hint="eastAsia" w:ascii="宋体" w:hAnsi="宋体" w:cs="宋体"/>
          <w:color w:val="auto"/>
          <w:sz w:val="24"/>
          <w:szCs w:val="24"/>
          <w:highlight w:val="none"/>
          <w:lang w:val="en-US" w:eastAsia="zh-CN"/>
        </w:rPr>
        <w:t xml:space="preserve">95</w:t>
      </w:r>
      <w:r>
        <w:rPr>
          <w:rFonts w:hint="eastAsia" w:ascii="宋体" w:hAnsi="宋体" w:eastAsia="宋体" w:cs="宋体"/>
          <w:color w:val="auto"/>
          <w:sz w:val="24"/>
          <w:szCs w:val="24"/>
          <w:highlight w:val="none"/>
          <w:lang w:eastAsia="zh-CN"/>
        </w:rPr>
        <w:t xml:space="preserve">万元</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采购包二：</w:t>
      </w:r>
      <w:r>
        <w:rPr>
          <w:rFonts w:hint="eastAsia" w:ascii="宋体" w:hAnsi="宋体" w:cs="宋体"/>
          <w:color w:val="auto"/>
          <w:sz w:val="24"/>
          <w:szCs w:val="24"/>
          <w:highlight w:val="none"/>
          <w:lang w:val="en-US" w:eastAsia="zh-CN"/>
        </w:rPr>
        <w:t xml:space="preserve">75</w:t>
      </w:r>
      <w:r>
        <w:rPr>
          <w:rFonts w:hint="eastAsia" w:ascii="宋体" w:hAnsi="宋体" w:eastAsia="宋体" w:cs="宋体"/>
          <w:color w:val="auto"/>
          <w:sz w:val="24"/>
          <w:szCs w:val="24"/>
          <w:highlight w:val="none"/>
          <w:lang w:eastAsia="zh-CN"/>
        </w:rPr>
        <w:t xml:space="preserve">万元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万元</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投标报价超过</w:t>
      </w:r>
      <w:r>
        <w:rPr>
          <w:rFonts w:hint="eastAsia" w:ascii="宋体" w:hAnsi="宋体" w:eastAsia="宋体" w:cs="宋体"/>
          <w:b/>
          <w:bCs/>
          <w:color w:val="auto"/>
          <w:sz w:val="24"/>
          <w:szCs w:val="24"/>
          <w:highlight w:val="none"/>
          <w:lang w:eastAsia="zh-CN"/>
        </w:rPr>
        <w:t xml:space="preserve">最高限价</w:t>
      </w:r>
      <w:r>
        <w:rPr>
          <w:rFonts w:hint="eastAsia" w:ascii="宋体" w:hAnsi="宋体" w:eastAsia="宋体" w:cs="宋体"/>
          <w:b/>
          <w:bCs/>
          <w:color w:val="auto"/>
          <w:sz w:val="24"/>
          <w:szCs w:val="24"/>
          <w:highlight w:val="none"/>
        </w:rPr>
        <w:t xml:space="preserve">的投标无效</w:t>
      </w:r>
      <w:r>
        <w:rPr>
          <w:rFonts w:hint="eastAsia" w:ascii="宋体" w:hAnsi="宋体" w:eastAsia="宋体" w:cs="宋体"/>
          <w:b/>
          <w:bCs/>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采购方式：公开招标</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rPr>
        <w:t xml:space="preserve">采购需求：</w:t>
      </w:r>
      <w:r>
        <w:rPr>
          <w:rFonts w:hint="eastAsia" w:ascii="宋体" w:hAnsi="宋体" w:eastAsia="宋体" w:cs="宋体"/>
          <w:sz w:val="24"/>
          <w:szCs w:val="24"/>
          <w:highlight w:val="none"/>
          <w:lang w:eastAsia="zh-CN"/>
        </w:rPr>
        <w:t xml:space="preserve">为满足血站血液检验及储存要求需采购全自动样品处理系统</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全自动生化分析仪</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智能储物柜</w:t>
      </w:r>
      <w:r>
        <w:rPr>
          <w:rFonts w:hint="eastAsia" w:ascii="宋体" w:hAnsi="宋体" w:cs="宋体"/>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采购包一：全自动样品处理系统</w:t>
      </w:r>
      <w:r/>
    </w:p>
    <w:p>
      <w:pPr>
        <w:ind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采购包二：</w:t>
      </w:r>
      <w:r>
        <w:rPr>
          <w:rFonts w:hint="eastAsia" w:ascii="宋体" w:hAnsi="宋体" w:eastAsia="宋体" w:cs="宋体"/>
          <w:sz w:val="24"/>
          <w:szCs w:val="24"/>
          <w:highlight w:val="none"/>
          <w:lang w:eastAsia="zh-CN"/>
        </w:rPr>
        <w:t xml:space="preserve">全自动生化分析仪</w:t>
      </w:r>
      <w:r/>
    </w:p>
    <w:p>
      <w:pPr>
        <w:ind w:firstLine="480"/>
        <w:jc w:val="both"/>
        <w:keepLines w:val="0"/>
        <w:keepNext w:val="0"/>
        <w:pageBreakBefore w:val="0"/>
        <w:spacing w:line="360" w:lineRule="auto"/>
        <w:widowControl w:val="off"/>
        <w:rPr>
          <w:rFonts w:hint="eastAsia" w:ascii="宋体" w:hAnsi="宋体" w:cs="宋体"/>
          <w:sz w:val="24"/>
          <w:szCs w:val="24"/>
          <w:lang w:eastAsia="zh-CN"/>
        </w:rPr>
      </w:pPr>
      <w:r>
        <w:rPr>
          <w:rFonts w:hint="eastAsia" w:ascii="宋体" w:hAnsi="宋体" w:cs="宋体"/>
          <w:sz w:val="24"/>
          <w:szCs w:val="24"/>
          <w:lang w:eastAsia="zh-CN"/>
        </w:rPr>
        <w:t xml:space="preserve">采购包三：</w:t>
      </w:r>
      <w:r>
        <w:rPr>
          <w:rFonts w:hint="eastAsia" w:ascii="宋体" w:hAnsi="宋体" w:eastAsia="宋体" w:cs="宋体"/>
          <w:sz w:val="24"/>
          <w:szCs w:val="24"/>
          <w:highlight w:val="none"/>
          <w:lang w:eastAsia="zh-CN"/>
        </w:rPr>
        <w:t xml:space="preserve">智能储物柜</w:t>
      </w:r>
      <w:r/>
    </w:p>
    <w:p>
      <w:pPr>
        <w:ind w:firstLine="480"/>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highlight w:val="none"/>
          <w:lang w:eastAsia="zh-CN"/>
        </w:rPr>
        <w:t xml:space="preserve">具</w:t>
      </w:r>
      <w:r>
        <w:rPr>
          <w:rFonts w:hint="eastAsia" w:ascii="宋体" w:hAnsi="宋体" w:eastAsia="宋体" w:cs="宋体"/>
          <w:b/>
          <w:bCs/>
          <w:sz w:val="24"/>
          <w:szCs w:val="24"/>
        </w:rPr>
        <w:t xml:space="preserve">体详见第四章采购需求。</w:t>
      </w:r>
      <w:r/>
    </w:p>
    <w:p>
      <w:pPr>
        <w:ind w:firstLine="480"/>
        <w:jc w:val="both"/>
        <w:keepLines w:val="0"/>
        <w:keepNext w:val="0"/>
        <w:pageBreakBefore w:val="0"/>
        <w:spacing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b/>
          <w:sz w:val="24"/>
          <w:szCs w:val="24"/>
        </w:rPr>
        <w:t xml:space="preserve">对本项目资格要求、采购需求、评标方法与评标标准等部分的询问、质疑请与</w:t>
      </w:r>
      <w:r>
        <w:rPr>
          <w:rFonts w:hint="eastAsia" w:ascii="宋体" w:hAnsi="宋体" w:eastAsia="宋体" w:cs="宋体"/>
          <w:b/>
          <w:sz w:val="24"/>
          <w:szCs w:val="24"/>
          <w:highlight w:val="none"/>
        </w:rPr>
        <w:t xml:space="preserve">采购人联系，由采购人负责答复。</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合同履行期限</w:t>
      </w:r>
      <w:r>
        <w:rPr>
          <w:rFonts w:hint="eastAsia" w:ascii="宋体" w:hAnsi="宋体" w:cs="宋体"/>
          <w:sz w:val="24"/>
          <w:szCs w:val="24"/>
          <w:highlight w:val="none"/>
          <w:lang w:eastAsia="zh-CN"/>
        </w:rPr>
        <w:t xml:space="preserve">（交货期）</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lang w:val="en-US" w:eastAsia="zh-CN"/>
        </w:rPr>
        <w:t xml:space="preserve">合同签订后30日历天内完成供货、安装调试，达到预期效果。</w:t>
      </w:r>
      <w:r/>
    </w:p>
    <w:p>
      <w:pPr>
        <w:ind w:firstLine="0"/>
        <w:keepLines w:val="0"/>
        <w:keepNext w:val="0"/>
        <w:pageBreakBefore w:val="0"/>
        <w:spacing w:line="240" w:lineRule="auto"/>
        <w:widowControl w:val="off"/>
        <w:rPr>
          <w:rFonts w:hint="eastAsia" w:ascii="宋体" w:hAnsi="宋体"/>
          <w:b/>
          <w:bCs/>
          <w:sz w:val="30"/>
          <w:szCs w:val="30"/>
          <w:highlight w:val="none"/>
        </w:rPr>
      </w:pPr>
      <w:r/>
      <w:bookmarkStart w:id="5" w:name="_Toc28359080"/>
      <w:r/>
      <w:bookmarkStart w:id="6" w:name="_Toc35393622"/>
      <w:r/>
      <w:bookmarkStart w:id="7" w:name="_Toc35393791"/>
      <w:r/>
      <w:bookmarkStart w:id="8" w:name="_Toc38985264"/>
      <w:r/>
      <w:bookmarkStart w:id="9" w:name="_Toc28359003"/>
      <w:r>
        <w:rPr>
          <w:rFonts w:hint="eastAsia" w:ascii="宋体" w:hAnsi="宋体"/>
          <w:b/>
          <w:bCs/>
          <w:sz w:val="30"/>
          <w:szCs w:val="30"/>
          <w:highlight w:val="none"/>
        </w:rPr>
        <w:t xml:space="preserve">二、</w:t>
      </w:r>
      <w:bookmarkEnd w:id="5"/>
      <w:r/>
      <w:bookmarkEnd w:id="6"/>
      <w:r/>
      <w:bookmarkEnd w:id="7"/>
      <w:r/>
      <w:bookmarkEnd w:id="8"/>
      <w:r/>
      <w:bookmarkEnd w:id="9"/>
      <w:r>
        <w:rPr>
          <w:rFonts w:hint="eastAsia" w:ascii="宋体" w:hAnsi="宋体"/>
          <w:b/>
          <w:bCs/>
          <w:sz w:val="30"/>
          <w:szCs w:val="30"/>
          <w:highlight w:val="none"/>
          <w:lang w:eastAsia="zh-CN"/>
        </w:rPr>
        <w:t xml:space="preserve">采购包一</w:t>
      </w:r>
      <w:r>
        <w:rPr>
          <w:rFonts w:hint="eastAsia" w:ascii="宋体" w:hAnsi="宋体"/>
          <w:b/>
          <w:bCs/>
          <w:sz w:val="30"/>
          <w:szCs w:val="30"/>
          <w:highlight w:val="none"/>
        </w:rPr>
        <w:t xml:space="preserve">至</w:t>
      </w:r>
      <w:r>
        <w:rPr>
          <w:rFonts w:hint="eastAsia" w:ascii="宋体" w:hAnsi="宋体"/>
          <w:b/>
          <w:bCs/>
          <w:sz w:val="30"/>
          <w:szCs w:val="30"/>
          <w:highlight w:val="none"/>
          <w:lang w:eastAsia="zh-CN"/>
        </w:rPr>
        <w:t xml:space="preserve">采购包三</w:t>
      </w:r>
      <w:r>
        <w:rPr>
          <w:rFonts w:hint="eastAsia" w:ascii="宋体" w:hAnsi="宋体"/>
          <w:b/>
          <w:bCs/>
          <w:sz w:val="30"/>
          <w:szCs w:val="30"/>
          <w:highlight w:val="none"/>
        </w:rPr>
        <w:t xml:space="preserve">申请人的资格要求</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bookmarkStart w:id="10" w:name="_Toc35393792"/>
      <w:r/>
      <w:bookmarkStart w:id="11" w:name="_Toc28359004"/>
      <w:r/>
      <w:bookmarkStart w:id="12" w:name="_Toc28359081"/>
      <w:r/>
      <w:bookmarkStart w:id="13" w:name="_Toc38985265"/>
      <w:r/>
      <w:bookmarkStart w:id="14" w:name="_Toc35393623"/>
      <w:r>
        <w:rPr>
          <w:rFonts w:hint="eastAsia" w:ascii="宋体" w:hAnsi="宋体" w:eastAsia="宋体" w:cs="宋体"/>
          <w:color w:val="auto"/>
          <w:sz w:val="24"/>
          <w:szCs w:val="24"/>
          <w:highlight w:val="none"/>
        </w:rPr>
        <w:t xml:space="preserve">（一</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通用</w:t>
      </w:r>
      <w:r>
        <w:rPr>
          <w:rFonts w:ascii="宋体" w:hAnsi="宋体" w:eastAsia="宋体" w:cs="宋体"/>
          <w:color w:val="auto"/>
          <w:sz w:val="24"/>
          <w:szCs w:val="24"/>
          <w:highlight w:val="none"/>
        </w:rPr>
        <w:t xml:space="preserve">资格要求</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1.满足《中华人民共和国政府采购法》第二十二条规定，并提供下列材料：</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）法人或者其他组织的营业执照等证明文件，自然人的身份证明；</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上一年度的财务状况报告（成立不满一年不需提供）</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）依法缴纳税收和社会保障资金的相关材料；</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）具备履行合同所必需的设备和专业技术能力的书面声明及证明材料；</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）参加政府采购活动前</w:t>
      </w:r>
      <w:r>
        <w:rPr>
          <w:rFonts w:ascii="宋体" w:hAnsi="宋体" w:eastAsia="宋体" w:cs="宋体"/>
          <w:color w:val="auto"/>
          <w:sz w:val="24"/>
          <w:szCs w:val="24"/>
          <w:highlight w:val="none"/>
        </w:rPr>
        <w:t xml:space="preserve">3年内在经营活动中没有重大违法记录的书面声明。</w:t>
      </w:r>
      <w:bookmarkStart w:id="15" w:name="_Hlk139531395"/>
      <w:r/>
      <w:bookmarkStart w:id="16" w:name="_Hlk139531227"/>
      <w:r/>
      <w:r/>
    </w:p>
    <w:p>
      <w:pPr>
        <w:ind w:firstLine="480"/>
        <w:jc w:val="both"/>
        <w:keepLines w:val="0"/>
        <w:keepNext w:val="0"/>
        <w:pageBreakBefore w:val="0"/>
        <w:spacing w:line="360" w:lineRule="auto"/>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根据连财购〔</w:t>
      </w:r>
      <w:r>
        <w:rPr>
          <w:rFonts w:ascii="宋体" w:hAnsi="宋体" w:eastAsia="宋体" w:cs="宋体"/>
          <w:b/>
          <w:bCs/>
          <w:color w:val="auto"/>
          <w:sz w:val="24"/>
          <w:szCs w:val="24"/>
          <w:highlight w:val="none"/>
        </w:rPr>
        <w:t xml:space="preserve">2023〕4号、连财购（2023）9号文件精神</w:t>
      </w:r>
      <w:bookmarkEnd w:id="15"/>
      <w:r>
        <w:rPr>
          <w:rFonts w:hint="eastAsia" w:ascii="宋体" w:hAnsi="宋体" w:eastAsia="宋体" w:cs="宋体"/>
          <w:b/>
          <w:bCs/>
          <w:color w:val="auto"/>
          <w:sz w:val="24"/>
          <w:szCs w:val="24"/>
          <w:highlight w:val="none"/>
        </w:rPr>
        <w:t xml:space="preserve">，第（</w:t>
      </w:r>
      <w:r>
        <w:rPr>
          <w:rFonts w:ascii="宋体" w:hAnsi="宋体" w:eastAsia="宋体" w:cs="宋体"/>
          <w:b/>
          <w:bCs/>
          <w:color w:val="auto"/>
          <w:sz w:val="24"/>
          <w:szCs w:val="24"/>
          <w:highlight w:val="none"/>
        </w:rPr>
        <w:t xml:space="preserve">2）、（3）项可以提供《财务状况报告及税收、社会保障资金缴纳情况承诺函》，不再要求</w:t>
      </w:r>
      <w:r>
        <w:rPr>
          <w:rFonts w:hint="eastAsia" w:ascii="宋体" w:hAnsi="宋体" w:eastAsia="宋体" w:cs="宋体"/>
          <w:b/>
          <w:bCs/>
          <w:color w:val="auto"/>
          <w:sz w:val="24"/>
          <w:szCs w:val="24"/>
          <w:highlight w:val="none"/>
        </w:rPr>
        <w:t xml:space="preserve">投标人提供相关财务状况、缴纳税收和社会保障资金等证明材料，</w:t>
      </w:r>
      <w:bookmarkEnd w:id="16"/>
      <w:r>
        <w:rPr>
          <w:rFonts w:hint="eastAsia" w:ascii="宋体" w:hAnsi="宋体" w:eastAsia="宋体" w:cs="宋体"/>
          <w:b/>
          <w:bCs/>
          <w:color w:val="auto"/>
          <w:sz w:val="24"/>
          <w:szCs w:val="24"/>
          <w:highlight w:val="none"/>
        </w:rPr>
        <w:t xml:space="preserve">具体格式详见招标文件第六章投标文件格式。</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red"/>
        </w:rPr>
      </w:pPr>
      <w:r>
        <w:rPr>
          <w:rFonts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both"/>
        <w:keepLines w:val="0"/>
        <w:keepNext w:val="0"/>
        <w:pageBreakBefore w:val="0"/>
        <w:spacing w:line="360" w:lineRule="auto"/>
        <w:widowControl w:val="off"/>
        <w:rPr>
          <w:rFonts w:hint="eastAsia" w:ascii="宋体" w:hAnsi="宋体" w:cs="宋体"/>
          <w:b/>
          <w:bCs/>
          <w:color w:val="auto"/>
          <w:sz w:val="24"/>
          <w:szCs w:val="24"/>
          <w:highlight w:val="none"/>
          <w:lang w:eastAsia="zh-CN"/>
        </w:rPr>
      </w:pPr>
      <w:r>
        <w:rPr>
          <w:rFonts w:ascii="宋体" w:hAnsi="宋体" w:eastAsia="宋体" w:cs="宋体"/>
          <w:color w:val="auto"/>
          <w:sz w:val="24"/>
          <w:szCs w:val="24"/>
          <w:highlight w:val="none"/>
        </w:rPr>
        <w:t xml:space="preserve">3.落实政府采购政策需满足的资格要求：</w:t>
      </w:r>
      <w:r>
        <w:rPr>
          <w:rFonts w:hint="eastAsia" w:ascii="宋体" w:hAnsi="宋体" w:cs="宋体"/>
          <w:b/>
          <w:bCs/>
          <w:color w:val="auto"/>
          <w:sz w:val="24"/>
          <w:szCs w:val="24"/>
          <w:highlight w:val="none"/>
          <w:lang w:eastAsia="zh-CN"/>
        </w:rPr>
        <w:t xml:space="preserve">本项目专门面向中型企业、小型企业、微型企业、残疾人福利性单位、监狱企业采购，符合要求的投标人须提供《中小企业声明函》（详见第六章投标文件格式）或《残疾人福利性单位声明函》（详见第六章 投标文件格式）或属于监狱企业的证明文件，否则投标无效</w:t>
      </w:r>
      <w:r>
        <w:rPr>
          <w:rFonts w:hint="eastAsia" w:ascii="宋体" w:hAnsi="宋体" w:cs="宋体"/>
          <w:b/>
          <w:bCs/>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4.本项目</w:t>
      </w:r>
      <w:r>
        <w:rPr>
          <w:rFonts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联合体投标。</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（二）本项目的特定资格要求：</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采购包一至采购包二</w:t>
      </w:r>
      <w:r>
        <w:rPr>
          <w:rFonts w:hint="eastAsia" w:ascii="宋体" w:hAnsi="宋体" w:eastAsia="宋体" w:cs="宋体"/>
          <w:color w:val="auto"/>
          <w:sz w:val="24"/>
          <w:szCs w:val="24"/>
          <w:highlight w:val="none"/>
          <w:lang w:val="en-US" w:eastAsia="zh-CN"/>
        </w:rPr>
        <w:t xml:space="preserve">以下两项中的任意一项：</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①供应商为所投产品制造商，提供具有有效期内的《医疗器械生产许可证》；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②供应商为所投产品经销商，提供具有有效期内的《医疗器械经营备案凭证》或《医疗器械经营许可证》</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采购包三：无</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（三）本项目的其他资格要求：</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bookmarkStart w:id="17" w:name="OLE_LINK1"/>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本项目</w:t>
      </w:r>
      <w:r>
        <w:rPr>
          <w:rFonts w:hint="eastAsia" w:ascii="宋体" w:hAnsi="宋体" w:cs="宋体"/>
          <w:color w:val="auto"/>
          <w:sz w:val="24"/>
          <w:szCs w:val="24"/>
          <w:highlight w:val="none"/>
          <w:lang w:eastAsia="zh-CN"/>
        </w:rPr>
        <w:t xml:space="preserve">不</w:t>
      </w:r>
      <w:r>
        <w:rPr>
          <w:rFonts w:hint="eastAsia" w:ascii="宋体" w:hAnsi="宋体" w:eastAsia="宋体" w:cs="宋体"/>
          <w:b/>
          <w:bCs/>
          <w:color w:val="auto"/>
          <w:sz w:val="24"/>
          <w:szCs w:val="24"/>
          <w:highlight w:val="none"/>
        </w:rPr>
        <w:t xml:space="preserve">接受</w:t>
      </w:r>
      <w:r>
        <w:rPr>
          <w:rFonts w:hint="eastAsia" w:ascii="宋体" w:hAnsi="宋体" w:eastAsia="宋体" w:cs="宋体"/>
          <w:color w:val="auto"/>
          <w:sz w:val="24"/>
          <w:szCs w:val="24"/>
          <w:highlight w:val="none"/>
        </w:rPr>
        <w:t xml:space="preserve">进口产品(进口产品是指通过中国海关报关验放进入中国境内且产自关境外的产品)</w:t>
      </w:r>
      <w:r>
        <w:rPr>
          <w:rFonts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3.本项目中标后不允许分包或转包。</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4.法律、法规规定的其他条件。</w:t>
      </w:r>
      <w:bookmarkEnd w:id="17"/>
      <w:r/>
      <w:r/>
    </w:p>
    <w:p>
      <w:pPr>
        <w:ind w:firstLine="0"/>
        <w:keepLines w:val="0"/>
        <w:keepNext w:val="0"/>
        <w:pageBreakBefore w:val="0"/>
        <w:spacing w:line="240" w:lineRule="auto"/>
        <w:widowControl w:val="off"/>
        <w:rPr>
          <w:rFonts w:hint="eastAsia" w:ascii="宋体" w:hAnsi="宋体"/>
          <w:b/>
          <w:bCs/>
          <w:sz w:val="30"/>
          <w:szCs w:val="30"/>
          <w:highlight w:val="none"/>
        </w:rPr>
      </w:pPr>
      <w:r>
        <w:rPr>
          <w:rFonts w:hint="eastAsia" w:ascii="宋体" w:hAnsi="宋体"/>
          <w:b/>
          <w:bCs/>
          <w:sz w:val="30"/>
          <w:szCs w:val="30"/>
          <w:highlight w:val="none"/>
        </w:rPr>
        <w:t xml:space="preserve">三、获取招标文件</w:t>
      </w:r>
      <w:bookmarkEnd w:id="10"/>
      <w:r/>
      <w:bookmarkEnd w:id="11"/>
      <w:r/>
      <w:bookmarkEnd w:id="12"/>
      <w:r/>
      <w:bookmarkEnd w:id="13"/>
      <w:r/>
      <w:bookmarkEnd w:id="14"/>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bookmarkStart w:id="18" w:name="_Toc28359005"/>
      <w:r/>
      <w:bookmarkStart w:id="19" w:name="_Toc28359082"/>
      <w:r/>
      <w:bookmarkStart w:id="20" w:name="_Toc38985266"/>
      <w:r/>
      <w:bookmarkStart w:id="21" w:name="_Toc35393793"/>
      <w:r/>
      <w:bookmarkStart w:id="22" w:name="_Toc35393624"/>
      <w:r>
        <w:rPr>
          <w:rFonts w:hint="eastAsia" w:ascii="宋体" w:hAnsi="宋体" w:eastAsia="宋体" w:cs="宋体"/>
          <w:color w:val="auto"/>
          <w:sz w:val="24"/>
          <w:szCs w:val="24"/>
          <w:highlight w:val="none"/>
        </w:rPr>
        <w:t xml:space="preserve">1.时间：202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rPr>
        <w:t xml:space="preserve">6月</w:t>
      </w:r>
      <w:r>
        <w:rPr>
          <w:rFonts w:hint="eastAsia" w:ascii="宋体" w:hAnsi="宋体" w:eastAsia="宋体" w:cs="宋体"/>
          <w:color w:val="auto"/>
          <w:sz w:val="24"/>
          <w:szCs w:val="24"/>
          <w:highlight w:val="none"/>
        </w:rPr>
        <w:t xml:space="preserve">5日至202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 xml:space="preserve">6月</w:t>
      </w:r>
      <w:r>
        <w:rPr>
          <w:rFonts w:hint="eastAsia" w:ascii="宋体" w:hAnsi="宋体" w:eastAsia="宋体" w:cs="宋体"/>
          <w:color w:val="auto"/>
          <w:sz w:val="24"/>
          <w:szCs w:val="24"/>
          <w:highlight w:val="none"/>
        </w:rPr>
        <w:t xml:space="preserve">12日</w:t>
      </w:r>
      <w:r>
        <w:rPr>
          <w:rFonts w:ascii="宋体" w:hAnsi="宋体" w:eastAsia="宋体" w:cs="宋体"/>
          <w:color w:val="auto"/>
          <w:sz w:val="24"/>
          <w:szCs w:val="24"/>
          <w:highlight w:val="none"/>
        </w:rPr>
        <w:t xml:space="preserve">23:59:00</w:t>
      </w:r>
      <w:r>
        <w:rPr>
          <w:rFonts w:hint="eastAsia" w:ascii="宋体" w:hAnsi="宋体" w:eastAsia="宋体" w:cs="宋体"/>
          <w:color w:val="auto"/>
          <w:sz w:val="24"/>
          <w:szCs w:val="24"/>
          <w:highlight w:val="none"/>
        </w:rPr>
        <w:t xml:space="preserve">止（北京时间）。</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2.方式：在“江苏政府采购网”自行免费下载招标文件。</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（1）潜在投标人访问电子招标投标交易平台的网络地址和方法：</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①登录http://jszfcg.jsczt.cn/，或进入江苏政府采购网，点击“苏采云”进入系统。</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③潜在投标人访问“苏采云”系统的网络地址和方法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“苏采云”系统的网址:http://jszfcg.jsczt.cn/。</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④“CA数字证书”的获取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⑤招标文件(后缀名为“.kedt”)、供应商操作手册及政府采购客户端工具可通过“苏采云”系统--已报名项目--报名详情页面内相应链接进行下载。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⑥招标代理机构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采购代理机构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将数据电文形式的招标文件加载至“苏采云”系统，供潜在投标人下载或者查阅。</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⑦请潜在投标人提前安装相应的控件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详见《江苏省政府采购管理交易系统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供应商操作手册&gt;</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并使用谷歌浏览器登录“苏采云”系统参与不见面开评标。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如潜在投标人未按上述要求操作，将自行承担所产生的风险。</w:t>
      </w:r>
      <w:r/>
    </w:p>
    <w:p>
      <w:pPr>
        <w:ind w:firstLine="0"/>
        <w:keepLines w:val="0"/>
        <w:keepNext w:val="0"/>
        <w:pageBreakBefore w:val="0"/>
        <w:spacing w:line="240" w:lineRule="auto"/>
        <w:widowControl w:val="off"/>
        <w:rPr>
          <w:rFonts w:hint="eastAsia" w:ascii="宋体" w:hAnsi="宋体"/>
          <w:b/>
          <w:bCs/>
          <w:sz w:val="30"/>
          <w:szCs w:val="30"/>
          <w:highlight w:val="none"/>
        </w:rPr>
      </w:pPr>
      <w:r>
        <w:rPr>
          <w:rFonts w:hint="eastAsia" w:ascii="宋体" w:hAnsi="宋体"/>
          <w:b/>
          <w:bCs/>
          <w:sz w:val="30"/>
          <w:szCs w:val="30"/>
          <w:highlight w:val="none"/>
        </w:rPr>
        <w:t xml:space="preserve">四、提交投标文件</w:t>
      </w:r>
      <w:bookmarkEnd w:id="18"/>
      <w:r/>
      <w:bookmarkEnd w:id="19"/>
      <w:r>
        <w:rPr>
          <w:rFonts w:hint="eastAsia" w:ascii="宋体" w:hAnsi="宋体"/>
          <w:b/>
          <w:bCs/>
          <w:sz w:val="30"/>
          <w:szCs w:val="30"/>
          <w:highlight w:val="none"/>
        </w:rPr>
        <w:t xml:space="preserve">截止时间、开标时间和地点</w:t>
      </w:r>
      <w:bookmarkEnd w:id="20"/>
      <w:r/>
      <w:bookmarkEnd w:id="21"/>
      <w:r/>
      <w:bookmarkEnd w:id="22"/>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3" w:name="_Toc38985267"/>
      <w:r/>
      <w:bookmarkStart w:id="24" w:name="_Toc28359084"/>
      <w:r/>
      <w:bookmarkStart w:id="25" w:name="_Toc28359007"/>
      <w:r/>
      <w:bookmarkStart w:id="26" w:name="_Toc35393625"/>
      <w:r/>
      <w:bookmarkStart w:id="27" w:name="_Toc35393794"/>
      <w:r>
        <w:rPr>
          <w:rFonts w:hint="eastAsia" w:ascii="宋体" w:hAnsi="宋体" w:eastAsia="宋体" w:cs="宋体"/>
          <w:color w:val="auto"/>
          <w:sz w:val="24"/>
          <w:szCs w:val="24"/>
          <w:highlight w:val="none"/>
        </w:rPr>
        <w:t xml:space="preserve">提交投标文件截止时间：202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 xml:space="preserve">6月</w:t>
      </w:r>
      <w:r>
        <w:rPr>
          <w:rFonts w:hint="eastAsia" w:ascii="宋体" w:hAnsi="宋体" w:eastAsia="宋体" w:cs="宋体"/>
          <w:color w:val="auto"/>
          <w:sz w:val="24"/>
          <w:szCs w:val="24"/>
          <w:highlight w:val="none"/>
        </w:rPr>
        <w:t xml:space="preserve">26日9:00:00（北京时间）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开标时间：提交投标文件截止时间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开标地点：“苏采云”政府采购交易系统网上开标大厅</w:t>
      </w:r>
      <w:r/>
    </w:p>
    <w:p>
      <w:pPr>
        <w:ind w:firstLine="0"/>
        <w:keepLines w:val="0"/>
        <w:keepNext w:val="0"/>
        <w:pageBreakBefore w:val="0"/>
        <w:spacing w:line="240" w:lineRule="auto"/>
        <w:widowControl w:val="off"/>
        <w:rPr>
          <w:rFonts w:hint="eastAsia" w:ascii="宋体" w:hAnsi="宋体"/>
          <w:b/>
          <w:bCs/>
          <w:sz w:val="30"/>
          <w:szCs w:val="30"/>
          <w:highlight w:val="none"/>
        </w:rPr>
      </w:pPr>
      <w:r>
        <w:rPr>
          <w:rFonts w:hint="eastAsia" w:ascii="宋体" w:hAnsi="宋体"/>
          <w:b/>
          <w:bCs/>
          <w:sz w:val="30"/>
          <w:szCs w:val="30"/>
          <w:highlight w:val="none"/>
        </w:rPr>
        <w:t xml:space="preserve">五、公告期限</w:t>
      </w:r>
      <w:bookmarkEnd w:id="23"/>
      <w:r/>
      <w:bookmarkEnd w:id="24"/>
      <w:r/>
      <w:bookmarkEnd w:id="25"/>
      <w:r/>
      <w:bookmarkEnd w:id="26"/>
      <w:r/>
      <w:bookmarkEnd w:id="27"/>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8" w:name="_Toc38985268"/>
      <w:r/>
      <w:bookmarkStart w:id="29" w:name="_Toc35393795"/>
      <w:r/>
      <w:bookmarkStart w:id="30" w:name="_Toc35393626"/>
      <w:r>
        <w:rPr>
          <w:rFonts w:hint="eastAsia" w:ascii="宋体" w:hAnsi="宋体" w:eastAsia="宋体" w:cs="宋体"/>
          <w:color w:val="auto"/>
          <w:sz w:val="24"/>
          <w:szCs w:val="24"/>
          <w:highlight w:val="none"/>
        </w:rPr>
        <w:t xml:space="preserve">自本公告发布之日起5个工作日。</w:t>
      </w:r>
      <w:bookmarkEnd w:id="28"/>
      <w:r/>
      <w:bookmarkEnd w:id="29"/>
      <w:r/>
      <w:bookmarkEnd w:id="30"/>
      <w:r/>
      <w:r/>
    </w:p>
    <w:p>
      <w:pPr>
        <w:ind w:firstLine="0"/>
        <w:keepLines w:val="0"/>
        <w:keepNext w:val="0"/>
        <w:pageBreakBefore w:val="0"/>
        <w:spacing w:line="240" w:lineRule="auto"/>
        <w:widowControl w:val="off"/>
        <w:rPr>
          <w:rFonts w:hint="eastAsia" w:ascii="宋体" w:hAnsi="宋体"/>
          <w:b/>
          <w:bCs/>
          <w:sz w:val="30"/>
          <w:szCs w:val="30"/>
          <w:highlight w:val="none"/>
        </w:rPr>
      </w:pPr>
      <w:r/>
      <w:bookmarkStart w:id="31" w:name="_Toc28359008"/>
      <w:r/>
      <w:bookmarkStart w:id="32" w:name="_Toc35393796"/>
      <w:r/>
      <w:bookmarkStart w:id="33" w:name="_Toc35393627"/>
      <w:r/>
      <w:bookmarkStart w:id="34" w:name="_Toc38985269"/>
      <w:r/>
      <w:bookmarkStart w:id="35" w:name="_Toc28359085"/>
      <w:r>
        <w:rPr>
          <w:rFonts w:hint="eastAsia" w:ascii="宋体" w:hAnsi="宋体"/>
          <w:b/>
          <w:bCs/>
          <w:sz w:val="30"/>
          <w:szCs w:val="30"/>
          <w:highlight w:val="none"/>
        </w:rPr>
        <w:t xml:space="preserve">六、其他补充事宜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2.本招标文件中标注★的款项为实质性响应要求和条件，投标人必须逐条做出满足要求和条件的响应，否则将按无效响应处理。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0"/>
        <w:keepLines w:val="0"/>
        <w:keepNext w:val="0"/>
        <w:pageBreakBefore w:val="0"/>
        <w:spacing w:line="240" w:lineRule="auto"/>
        <w:widowControl w:val="off"/>
        <w:rPr>
          <w:rFonts w:hint="eastAsia" w:ascii="宋体" w:hAnsi="宋体"/>
          <w:b/>
          <w:bCs/>
          <w:sz w:val="30"/>
          <w:szCs w:val="30"/>
          <w:highlight w:val="none"/>
        </w:rPr>
      </w:pPr>
      <w:r>
        <w:rPr>
          <w:rFonts w:hint="eastAsia" w:ascii="宋体" w:hAnsi="宋体"/>
          <w:b/>
          <w:bCs/>
          <w:sz w:val="30"/>
          <w:szCs w:val="30"/>
          <w:highlight w:val="none"/>
          <w:lang w:val="en-US" w:eastAsia="zh-CN"/>
        </w:rPr>
        <w:t xml:space="preserve">七、</w:t>
      </w:r>
      <w:r>
        <w:rPr>
          <w:rFonts w:hint="eastAsia" w:ascii="宋体" w:hAnsi="宋体"/>
          <w:b/>
          <w:bCs/>
          <w:sz w:val="30"/>
          <w:szCs w:val="30"/>
          <w:highlight w:val="none"/>
        </w:rPr>
        <w:t xml:space="preserve">本次招标联系方式</w:t>
      </w:r>
      <w:bookmarkEnd w:id="31"/>
      <w:r/>
      <w:bookmarkEnd w:id="32"/>
      <w:r/>
      <w:bookmarkEnd w:id="33"/>
      <w:r/>
      <w:bookmarkEnd w:id="34"/>
      <w:r/>
      <w:bookmarkEnd w:id="35"/>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名称：连云港市红十字中心血站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地址：连云港市海州区盐河北路39号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联系人：滕主任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联系电话：0518-80276278</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名称：广轩项目管理有限公司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地址：连云港市海州区朝阳东路32-6号东盛阳光大厦A座1703号</w:t>
      </w:r>
      <w:r>
        <w:rPr>
          <w:rFonts w:hint="eastAsia" w:ascii="宋体" w:hAnsi="宋体" w:eastAsia="宋体" w:cs="宋体"/>
          <w:color w:val="auto"/>
          <w:sz w:val="24"/>
          <w:szCs w:val="24"/>
          <w:highlight w:val="none"/>
        </w:rPr>
        <w:tab/>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联系人：夏工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联系电话：15705122288</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36" w:name="_Toc120614211"/>
      <w:r>
        <w:rPr>
          <w:rFonts w:hint="eastAsia" w:ascii="宋体" w:hAnsi="宋体" w:eastAsia="宋体" w:cs="宋体"/>
          <w:color w:val="auto"/>
          <w:sz w:val="24"/>
          <w:szCs w:val="24"/>
          <w:highlight w:val="none"/>
        </w:rPr>
        <w:t xml:space="preserve">项目联系人：夏工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电话：15705122288</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bookmarkStart w:id="37" w:name="_Toc25135"/>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t xml:space="preserve">第二章  </w:t>
      </w:r>
      <w:bookmarkEnd w:id="36"/>
      <w:r/>
      <w:bookmarkStart w:id="38" w:name="_Toc120614213"/>
      <w:r/>
      <w:bookmarkStart w:id="39" w:name="_Toc20823274"/>
      <w:r/>
      <w:bookmarkStart w:id="40" w:name="_Toc513029202"/>
      <w:r/>
      <w:bookmarkStart w:id="41" w:name="_Toc16938518"/>
      <w:r>
        <w:rPr>
          <w:rFonts w:hint="eastAsia" w:ascii="黑体" w:hAnsi="黑体" w:eastAsia="黑体" w:cs="黑体"/>
          <w:sz w:val="44"/>
          <w:szCs w:val="44"/>
          <w:highlight w:val="none"/>
        </w:rPr>
        <w:t xml:space="preserve">投标人须知</w:t>
      </w:r>
      <w:bookmarkEnd w:id="37"/>
      <w:r/>
      <w:bookmarkEnd w:id="38"/>
      <w:r/>
      <w:bookmarkEnd w:id="39"/>
      <w:r/>
      <w:bookmarkEnd w:id="40"/>
      <w:r/>
      <w:bookmarkEnd w:id="41"/>
      <w:r/>
      <w:r/>
    </w:p>
    <w:p>
      <w:pPr>
        <w:ind w:firstLine="480"/>
        <w:jc w:val="both"/>
        <w:pageBreakBefore w:val="0"/>
        <w:spacing w:line="360" w:lineRule="auto"/>
        <w:widowControl w:val="off"/>
        <w:rPr>
          <w:rFonts w:hint="eastAsia" w:ascii="宋体" w:hAnsi="宋体" w:eastAsia="宋体" w:cs="宋体"/>
          <w:b/>
          <w:bCs/>
          <w:sz w:val="24"/>
          <w:szCs w:val="24"/>
        </w:rPr>
        <w:outlineLvl w:val="9"/>
      </w:pPr>
      <w:r/>
      <w:bookmarkStart w:id="42" w:name="_Toc513029203"/>
      <w:r/>
      <w:bookmarkStart w:id="43" w:name="_Toc120614214"/>
      <w:r/>
      <w:bookmarkStart w:id="44" w:name="_Toc20823275"/>
      <w:r/>
      <w:bookmarkStart w:id="45" w:name="_Toc16938519"/>
      <w:r>
        <w:rPr>
          <w:rFonts w:hint="eastAsia" w:ascii="宋体" w:hAnsi="宋体" w:eastAsia="宋体" w:cs="宋体"/>
          <w:b/>
          <w:bCs/>
          <w:sz w:val="24"/>
          <w:szCs w:val="24"/>
        </w:rPr>
        <w:t xml:space="preserve">一、总则</w:t>
      </w:r>
      <w:bookmarkEnd w:id="42"/>
      <w:r/>
      <w:bookmarkEnd w:id="43"/>
      <w:r/>
      <w:bookmarkEnd w:id="44"/>
      <w:r/>
      <w:bookmarkEnd w:id="45"/>
      <w:r/>
      <w:r/>
    </w:p>
    <w:p>
      <w:pPr>
        <w:ind w:firstLine="480"/>
        <w:jc w:val="both"/>
        <w:pageBreakBefore w:val="0"/>
        <w:spacing w:line="360" w:lineRule="auto"/>
        <w:widowControl w:val="off"/>
        <w:rPr>
          <w:rFonts w:hint="eastAsia" w:ascii="宋体" w:hAnsi="宋体" w:eastAsia="宋体" w:cs="宋体"/>
          <w:b/>
          <w:bCs/>
          <w:sz w:val="24"/>
          <w:szCs w:val="24"/>
        </w:rPr>
        <w:outlineLvl w:val="9"/>
      </w:pPr>
      <w:r/>
      <w:bookmarkStart w:id="46" w:name="_Hlt16619475"/>
      <w:r/>
      <w:bookmarkEnd w:id="46"/>
      <w:r>
        <w:rPr>
          <w:rFonts w:hint="eastAsia" w:ascii="宋体" w:hAnsi="宋体" w:eastAsia="宋体" w:cs="宋体"/>
          <w:b/>
          <w:bCs/>
          <w:sz w:val="24"/>
          <w:szCs w:val="24"/>
        </w:rPr>
        <w:t xml:space="preserve">1、采购方式</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1.1 本次招标采取公开招标方式，本招标文件仅适用于招标公告中所述项目。</w:t>
      </w:r>
      <w:r/>
    </w:p>
    <w:p>
      <w:pPr>
        <w:ind w:firstLine="480"/>
        <w:jc w:val="both"/>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2、合格的投标人</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2.1 满足招标公告中申请人的资格要求的规定。</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2.3 满足本招标文件全部实质性要求和条件的规定。</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2.4 符合上述条件的投标人应承担投标及履约过程应承担的全部责任与义务。</w:t>
      </w:r>
      <w:r/>
    </w:p>
    <w:p>
      <w:pPr>
        <w:ind w:firstLine="480"/>
        <w:jc w:val="both"/>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3、适用法律</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3.1 本次招标及由此产生的合同受中华人民共和国有关的法律法规制约和保护。</w:t>
      </w:r>
      <w:r/>
    </w:p>
    <w:p>
      <w:pPr>
        <w:ind w:firstLine="480"/>
        <w:jc w:val="both"/>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4、投标费用</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4.1 投标人应自行承担所有与参与投标有关的费用，无论投标过程中的做法和结果如何，采购人和广轩项目管理有限公司（以下简称代理机构）在任何情况下均无义务和责任承担这些费用。</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4.2 本项目招标代理费按苏招协【2022】002号文规定的标准计取，全部费用由中标人在领取中标通知书时支付；需考虑在投标报价中。</w:t>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5、招标文件的约束力</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5.1 投标人一旦参与本项目采购活动，即被认为接受了本招标文件的规定和约束。</w:t>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bookmarkStart w:id="47" w:name="_Toc513029209"/>
      <w:r/>
      <w:bookmarkStart w:id="48" w:name="_Toc120614215"/>
      <w:r/>
      <w:bookmarkStart w:id="49" w:name="_Toc16938525"/>
      <w:r/>
      <w:bookmarkStart w:id="50" w:name="_Toc20823281"/>
      <w:r>
        <w:rPr>
          <w:rFonts w:hint="eastAsia" w:ascii="宋体" w:hAnsi="宋体" w:eastAsia="宋体" w:cs="宋体"/>
          <w:b/>
          <w:bCs/>
          <w:color w:val="auto"/>
          <w:sz w:val="24"/>
          <w:szCs w:val="24"/>
        </w:rPr>
        <w:t xml:space="preserve">二、招标文件</w:t>
      </w:r>
      <w:bookmarkEnd w:id="47"/>
      <w:r/>
      <w:bookmarkEnd w:id="48"/>
      <w:r/>
      <w:bookmarkEnd w:id="49"/>
      <w:r/>
      <w:bookmarkEnd w:id="50"/>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bookmarkStart w:id="51" w:name="_Toc20823282"/>
      <w:r/>
      <w:bookmarkStart w:id="52" w:name="_Toc16938526"/>
      <w:r/>
      <w:bookmarkStart w:id="53" w:name="_Toc513029210"/>
      <w:r>
        <w:rPr>
          <w:rFonts w:hint="eastAsia" w:ascii="宋体" w:hAnsi="宋体" w:eastAsia="宋体" w:cs="宋体"/>
          <w:b/>
          <w:bCs/>
          <w:color w:val="auto"/>
          <w:sz w:val="24"/>
          <w:szCs w:val="24"/>
        </w:rPr>
        <w:t xml:space="preserve">6、招标文件构成</w:t>
      </w:r>
      <w:bookmarkEnd w:id="51"/>
      <w:r/>
      <w:bookmarkEnd w:id="52"/>
      <w:r/>
      <w:bookmarkEnd w:id="53"/>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Cs/>
          <w:sz w:val="24"/>
          <w:szCs w:val="24"/>
        </w:rPr>
        <w:t xml:space="preserve">6.1</w:t>
      </w:r>
      <w:r>
        <w:rPr>
          <w:rFonts w:hint="eastAsia" w:ascii="宋体" w:hAnsi="宋体" w:eastAsia="宋体" w:cs="宋体"/>
          <w:sz w:val="24"/>
          <w:szCs w:val="24"/>
        </w:rPr>
        <w:t xml:space="preserve"> 招标文件由以下部分组成：</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（1）投标邀请</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（2）投标人须知</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（3）合同文本</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（4）采购需求</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（5）评标方法与评标标准</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（6）投标文件格式</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请仔细检查招标文件是否齐全，如有缺漏请立即与采购代理机构联系解决。</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Cs/>
          <w:sz w:val="24"/>
          <w:szCs w:val="24"/>
        </w:rPr>
        <w:t xml:space="preserve">6.2</w:t>
      </w:r>
      <w:r>
        <w:rPr>
          <w:rFonts w:hint="eastAsia" w:ascii="宋体" w:hAnsi="宋体" w:eastAsia="宋体" w:cs="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bookmarkStart w:id="54" w:name="_Toc462564070"/>
      <w:r/>
      <w:bookmarkStart w:id="55" w:name="_Toc16938527"/>
      <w:r/>
      <w:bookmarkStart w:id="56" w:name="_Toc513029211"/>
      <w:r/>
      <w:bookmarkStart w:id="57" w:name="_Toc20823283"/>
      <w:r>
        <w:rPr>
          <w:rFonts w:hint="eastAsia" w:ascii="宋体" w:hAnsi="宋体" w:eastAsia="宋体" w:cs="宋体"/>
          <w:b/>
          <w:bCs/>
          <w:color w:val="auto"/>
          <w:sz w:val="24"/>
          <w:szCs w:val="24"/>
        </w:rPr>
        <w:t xml:space="preserve">7、招标文件的澄清</w:t>
      </w:r>
      <w:bookmarkEnd w:id="54"/>
      <w:r/>
      <w:bookmarkEnd w:id="55"/>
      <w:r/>
      <w:bookmarkEnd w:id="56"/>
      <w:r/>
      <w:bookmarkEnd w:id="57"/>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Cs/>
          <w:sz w:val="24"/>
          <w:szCs w:val="24"/>
        </w:rPr>
        <w:t xml:space="preserve">7.1</w:t>
      </w:r>
      <w:r>
        <w:rPr>
          <w:rFonts w:hint="eastAsia" w:ascii="宋体" w:hAnsi="宋体" w:eastAsia="宋体" w:cs="宋体"/>
          <w:sz w:val="24"/>
          <w:szCs w:val="24"/>
        </w:rPr>
        <w:t xml:space="preserve"> 任何要求对招标文件进行澄清的投标人，应在投标截止期</w:t>
      </w:r>
      <w:r>
        <w:rPr>
          <w:rFonts w:hint="eastAsia" w:ascii="宋体" w:hAnsi="宋体" w:eastAsia="宋体" w:cs="宋体"/>
          <w:b/>
          <w:sz w:val="24"/>
          <w:szCs w:val="24"/>
        </w:rPr>
        <w:t xml:space="preserve">十日</w:t>
      </w:r>
      <w:r>
        <w:rPr>
          <w:rFonts w:hint="eastAsia" w:ascii="宋体" w:hAnsi="宋体" w:eastAsia="宋体" w:cs="宋体"/>
          <w:sz w:val="24"/>
          <w:szCs w:val="24"/>
        </w:rPr>
        <w:t xml:space="preserve">前按招标公告中的通讯地址，以书面形式通知采购代理机构和采购人。</w:t>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bookmarkStart w:id="58" w:name="_Toc20823284"/>
      <w:r/>
      <w:bookmarkStart w:id="59" w:name="_Toc462564071"/>
      <w:r/>
      <w:bookmarkStart w:id="60" w:name="_Toc513029212"/>
      <w:r/>
      <w:bookmarkStart w:id="61" w:name="_Toc16938528"/>
      <w:r>
        <w:rPr>
          <w:rFonts w:hint="eastAsia" w:ascii="宋体" w:hAnsi="宋体" w:eastAsia="宋体" w:cs="宋体"/>
          <w:b/>
          <w:bCs/>
          <w:color w:val="auto"/>
          <w:sz w:val="24"/>
          <w:szCs w:val="24"/>
        </w:rPr>
        <w:t xml:space="preserve">8、招标文件的修改</w:t>
      </w:r>
      <w:bookmarkEnd w:id="58"/>
      <w:r/>
      <w:bookmarkEnd w:id="59"/>
      <w:r/>
      <w:bookmarkEnd w:id="60"/>
      <w:r/>
      <w:bookmarkEnd w:id="61"/>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Cs/>
          <w:sz w:val="24"/>
          <w:szCs w:val="24"/>
        </w:rPr>
        <w:t xml:space="preserve">8.1</w:t>
      </w:r>
      <w:r>
        <w:rPr>
          <w:rFonts w:hint="eastAsia" w:ascii="宋体" w:hAnsi="宋体" w:eastAsia="宋体" w:cs="宋体"/>
          <w:sz w:val="24"/>
          <w:szCs w:val="24"/>
        </w:rPr>
        <w:t xml:space="preserve"> 在投标截止时间前，采购人或采购代理机构可以对招标文件进行修改。</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Cs/>
          <w:sz w:val="24"/>
          <w:szCs w:val="24"/>
        </w:rPr>
        <w:t xml:space="preserve">8.2 </w:t>
      </w:r>
      <w:r>
        <w:rPr>
          <w:rFonts w:hint="eastAsia" w:ascii="宋体" w:hAnsi="宋体" w:eastAsia="宋体" w:cs="宋体"/>
          <w:sz w:val="24"/>
          <w:szCs w:val="24"/>
        </w:rPr>
        <w:t xml:space="preserve">采购代理机构有权按照法定的要求推迟投标截止日期和开标日期。</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Cs/>
          <w:sz w:val="24"/>
          <w:szCs w:val="24"/>
        </w:rPr>
        <w:t xml:space="preserve">8.3 </w:t>
      </w:r>
      <w:r>
        <w:rPr>
          <w:rFonts w:hint="eastAsia" w:ascii="宋体" w:hAnsi="宋体" w:eastAsia="宋体" w:cs="宋体"/>
          <w:sz w:val="24"/>
          <w:szCs w:val="24"/>
        </w:rPr>
        <w:t xml:space="preserve">招标文件的修改将在江苏政府采购网公布，补充文件将作为招标文件的组成部分，并对投标人具有约束力。</w:t>
      </w:r>
      <w:r/>
    </w:p>
    <w:p>
      <w:pPr>
        <w:ind w:firstLine="480"/>
        <w:jc w:val="both"/>
        <w:pageBreakBefore w:val="0"/>
        <w:spacing w:line="360" w:lineRule="auto"/>
        <w:widowControl w:val="off"/>
        <w:rPr>
          <w:rFonts w:hint="eastAsia" w:ascii="宋体" w:hAnsi="宋体" w:eastAsia="宋体" w:cs="宋体"/>
          <w:b/>
          <w:bCs/>
          <w:color w:val="auto"/>
          <w:sz w:val="24"/>
          <w:szCs w:val="24"/>
        </w:rPr>
        <w:outlineLvl w:val="9"/>
      </w:pPr>
      <w:r/>
      <w:bookmarkStart w:id="62" w:name="_Toc20823285"/>
      <w:r/>
      <w:bookmarkStart w:id="63" w:name="_Toc120614216"/>
      <w:r/>
      <w:bookmarkStart w:id="64" w:name="_Toc16938529"/>
      <w:r/>
      <w:bookmarkStart w:id="65" w:name="_Toc462564072"/>
      <w:r/>
      <w:bookmarkStart w:id="66" w:name="_Toc513029213"/>
      <w:r>
        <w:rPr>
          <w:rFonts w:hint="eastAsia" w:ascii="宋体" w:hAnsi="宋体" w:eastAsia="宋体" w:cs="宋体"/>
          <w:b/>
          <w:bCs/>
          <w:color w:val="auto"/>
          <w:sz w:val="24"/>
          <w:szCs w:val="24"/>
        </w:rPr>
        <w:t xml:space="preserve">三、投标文件的编制</w:t>
      </w:r>
      <w:bookmarkEnd w:id="62"/>
      <w:r/>
      <w:bookmarkEnd w:id="63"/>
      <w:r/>
      <w:bookmarkEnd w:id="64"/>
      <w:r/>
      <w:bookmarkEnd w:id="65"/>
      <w:r/>
      <w:bookmarkEnd w:id="66"/>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bookmarkStart w:id="67" w:name="_Toc513029224"/>
      <w:r/>
      <w:bookmarkStart w:id="68" w:name="_Toc120614217"/>
      <w:r/>
      <w:bookmarkStart w:id="69" w:name="_Toc16938540"/>
      <w:r/>
      <w:bookmarkStart w:id="70" w:name="_Toc20823296"/>
      <w:r/>
      <w:bookmarkStart w:id="71" w:name="_Toc20823308"/>
      <w:r/>
      <w:bookmarkStart w:id="72" w:name="_Toc120614220"/>
      <w:r/>
      <w:bookmarkStart w:id="73" w:name="_Toc16938552"/>
      <w:r/>
      <w:bookmarkStart w:id="74" w:name="_Toc513029236"/>
      <w:r/>
      <w:bookmarkStart w:id="75" w:name="_Toc513029242"/>
      <w:r/>
      <w:bookmarkStart w:id="76" w:name="_Toc120614221"/>
      <w:r/>
      <w:bookmarkStart w:id="77" w:name="_Toc16938558"/>
      <w:r/>
      <w:bookmarkStart w:id="78" w:name="_Toc479757207"/>
      <w:r/>
      <w:bookmarkStart w:id="79" w:name="_Toc20823314"/>
      <w:r>
        <w:rPr>
          <w:rFonts w:hint="eastAsia" w:ascii="宋体" w:hAnsi="宋体" w:eastAsia="宋体" w:cs="宋体"/>
          <w:b/>
          <w:bCs/>
          <w:szCs w:val="24"/>
        </w:rPr>
        <w:t xml:space="preserve">9、投标文件编写注意事项</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10、投标文件的语言及度量衡单位</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10.1 除专用术语外，投标人提交的投标文件以及投标人与采购人和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10.2 除技术性能另有规定外，投标文件所使用的度量衡单位，均须采用国家法定计量单位。</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11、投标文件的构成</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11.1 投标人编写的投标文件应包括资格证明文件、符合性证明文件、投标分项报价表、技术要求响应及偏离表、商务要求响应及偏离表、其他证明文件、投标函、开标一览表等部分。</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11.2 如投标文件制作工具中格式和内容与江苏政府采购网发布的招标文件不一致，请以江苏政府采购网发布的招标文件为准。</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11.3 特别提醒投标人，混乱的编排导致投标文件被误读或评标委员会（以下简称评委会）查找不到有效文件是投标人的风险。</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12、证明投标人及投标标的符合招标文件规定的文件</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12.1 投标人应按照招标文件要求提交证明文件，证明其及投标标的符合招标文件规定。</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12.2 招标文件对证明文件无明确形式要求的，证明文件可以以文字资料、图纸和数据等形式提交。</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12.3 投标人委托代理时应当提交授权委托书，请按招标文件第六章给定格式及要求填写并附法定代表人（单位负责人）与委托代理人身份证明。</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13、投标分项报价表</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（1）投标的货物总价；</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（2）货物的标准附件、备品备件、专用工具、运输、装卸等各种费用；</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（3）必要的保险费用和各项税金；</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（4）投标总价要求包含安装维保费用。</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13.2 投标人应根据投标报价要求在投标分项报价表中列明各项投标单价、总价等，未全部列示的作无效响应处理。</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13.3 投标文件中的单价和总价无特殊规定的采用人民币报价，以元为单位标注。招标文件中另有规定的按规定执行。</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14、技术要求响应及偏离表、商务要求响应及偏离表</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14.2 投标人可在投标文件中提供认为需要的其他技术文件或说明。</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15、服务承诺、培训计划、人员安排及其他</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15.1 投标人应根据招标文件要求提供有关售后服务的管理制度，售后服务机构的分布情况，售后服务人员的数量、素质、技术水平及售后服务的反应能力等。</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15.2 投标人应根据招标文件要求提供培训计划、人员安排等。</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15.3 投标人应根据招标文件要求提供所投标的的主要组成部分、功能设计、实现思路及关键技术等。</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16、投标函和开标一览表</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16.1 投标人应按照招标文件提供的格式完整、正确填写投标函、开标一览表。</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16.2 对于采用货币报价的项目，开标一览表中的投标总报价应与投标分项报价表中的投标总报价一致，如不一致，不作无效投标处理，但评标时以开标一览表中价格为准。</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17、投标有效期</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17.1 投标有效期为招标文件规定的开标之日后六十（60）天。投标有效期比规定短的将被视为未实质性响应招标文件而予以拒绝。</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17.2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四、投标文件的递交</w:t>
      </w:r>
      <w:bookmarkEnd w:id="67"/>
      <w:r/>
      <w:bookmarkEnd w:id="68"/>
      <w:r/>
      <w:bookmarkEnd w:id="69"/>
      <w:r/>
      <w:bookmarkEnd w:id="70"/>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bookmarkStart w:id="80" w:name="_Toc16938541"/>
      <w:r/>
      <w:bookmarkStart w:id="81" w:name="_Toc462564084"/>
      <w:r/>
      <w:bookmarkStart w:id="82" w:name="_Toc513029225"/>
      <w:r/>
      <w:bookmarkStart w:id="83" w:name="_Toc20823297"/>
      <w:r>
        <w:rPr>
          <w:rFonts w:hint="eastAsia" w:ascii="宋体" w:hAnsi="宋体" w:eastAsia="宋体" w:cs="宋体"/>
          <w:b/>
          <w:bCs/>
          <w:szCs w:val="24"/>
        </w:rPr>
        <w:t xml:space="preserve">18、电子投标文件</w:t>
      </w:r>
      <w:bookmarkEnd w:id="80"/>
      <w:r/>
      <w:bookmarkEnd w:id="81"/>
      <w:r/>
      <w:bookmarkEnd w:id="82"/>
      <w:r/>
      <w:bookmarkEnd w:id="83"/>
      <w:r>
        <w:rPr>
          <w:rFonts w:hint="eastAsia" w:ascii="宋体" w:hAnsi="宋体" w:eastAsia="宋体" w:cs="宋体"/>
          <w:b/>
          <w:bCs/>
          <w:szCs w:val="24"/>
        </w:rPr>
        <w:t xml:space="preserve">的递交</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18.1投标人应当按照《操作手册》规定，在投标截止时间前制作并上传电子投标文件。</w:t>
      </w:r>
      <w:bookmarkStart w:id="84" w:name="_Toc20823298"/>
      <w:r/>
      <w:bookmarkEnd w:id="84"/>
      <w:r/>
      <w:bookmarkStart w:id="85" w:name="_Toc16938542"/>
      <w:r/>
      <w:bookmarkEnd w:id="85"/>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19、投标截止日期</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19.1投标人上传电子投标文件的时间不得迟于招标公告中规定的投标截止时间。</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投标人应充分考虑到网络环境、网络宽带等风险因素，如因投标人自身原因造成的电子投标文件上传不成功的按照本招标文件第二章第27.1条规定做无效投标处理。</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19.2代理机构可以按照规定，通过修改招标文件酌情延长投标截止日期，在此情况下，投标人的所有权利和义务以及投标人受制的截止日期均应以延长后新的截止日期为准。</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bookmarkStart w:id="86" w:name="_Toc20823299"/>
      <w:r/>
      <w:bookmarkStart w:id="87" w:name="_Toc513029227"/>
      <w:r/>
      <w:bookmarkStart w:id="88" w:name="_Toc16938543"/>
      <w:r>
        <w:rPr>
          <w:rFonts w:hint="eastAsia" w:ascii="宋体" w:hAnsi="宋体" w:eastAsia="宋体" w:cs="宋体"/>
          <w:b/>
          <w:bCs/>
          <w:szCs w:val="24"/>
        </w:rPr>
        <w:t xml:space="preserve">20、投标文件</w:t>
      </w:r>
      <w:bookmarkEnd w:id="86"/>
      <w:r/>
      <w:bookmarkEnd w:id="87"/>
      <w:r/>
      <w:bookmarkEnd w:id="88"/>
      <w:r>
        <w:rPr>
          <w:rFonts w:hint="eastAsia" w:ascii="宋体" w:hAnsi="宋体" w:eastAsia="宋体" w:cs="宋体"/>
          <w:b/>
          <w:bCs/>
          <w:szCs w:val="24"/>
        </w:rPr>
        <w:t xml:space="preserve">的拒收</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20.1 代理机构拒绝接收在其规定的投标截止时间后上传的任何投标文件。</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bookmarkStart w:id="89" w:name="_Toc513029228"/>
      <w:r/>
      <w:bookmarkStart w:id="90" w:name="_Toc20823300"/>
      <w:r/>
      <w:bookmarkStart w:id="91" w:name="_Toc16938544"/>
      <w:r>
        <w:rPr>
          <w:rFonts w:hint="eastAsia" w:ascii="宋体" w:hAnsi="宋体" w:eastAsia="宋体" w:cs="宋体"/>
          <w:b/>
          <w:bCs/>
          <w:szCs w:val="24"/>
        </w:rPr>
        <w:t xml:space="preserve">21、投标文件的撤回和修改</w:t>
      </w:r>
      <w:bookmarkEnd w:id="89"/>
      <w:r/>
      <w:bookmarkEnd w:id="90"/>
      <w:r/>
      <w:bookmarkEnd w:id="91"/>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21.1 投标文件的撤回</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21.1.1 电子投标文件的撤回</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投标人可在投标截止时间前，撤回其电子投标文件，具体操作方法见《操作手册》。</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21.1.2 投标人撤回电子投标文件，则认为其不再参与本项目投标活动。</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21.2 投标文件的修改</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21.2.1投标人可在投标截止时间前，对其电子投标文件进行修改，具体操作方法见《操作手册》。</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21.2.2 在投标截止时间之后，投标人不得对其电子投标文件作任何修改。</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21.3在投标截止时间至招标文件中规定的投标有效期满之间的这段时间内，投标人不得撤回其投标。</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bookmarkStart w:id="92" w:name="_Toc120614218"/>
      <w:r/>
      <w:bookmarkStart w:id="93" w:name="_Toc20823301"/>
      <w:r/>
      <w:bookmarkStart w:id="94" w:name="_Toc513029229"/>
      <w:r/>
      <w:bookmarkStart w:id="95" w:name="_Toc16938545"/>
      <w:r>
        <w:rPr>
          <w:rFonts w:hint="eastAsia" w:ascii="宋体" w:hAnsi="宋体" w:eastAsia="宋体" w:cs="宋体"/>
          <w:b/>
          <w:bCs/>
          <w:szCs w:val="24"/>
        </w:rPr>
        <w:t xml:space="preserve">五、开标与评标</w:t>
      </w:r>
      <w:bookmarkEnd w:id="92"/>
      <w:r/>
      <w:bookmarkEnd w:id="93"/>
      <w:r/>
      <w:bookmarkEnd w:id="94"/>
      <w:r/>
      <w:bookmarkEnd w:id="95"/>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bookmarkStart w:id="96" w:name="_Toc20823302"/>
      <w:r/>
      <w:bookmarkStart w:id="97" w:name="_Toc513029230"/>
      <w:r/>
      <w:bookmarkStart w:id="98" w:name="_Toc16938546"/>
      <w:r>
        <w:rPr>
          <w:rFonts w:hint="eastAsia" w:ascii="宋体" w:hAnsi="宋体" w:eastAsia="宋体" w:cs="宋体"/>
          <w:b/>
          <w:bCs/>
          <w:szCs w:val="24"/>
        </w:rPr>
        <w:t xml:space="preserve">22、开标</w:t>
      </w:r>
      <w:bookmarkEnd w:id="96"/>
      <w:r/>
      <w:bookmarkEnd w:id="97"/>
      <w:r/>
      <w:bookmarkEnd w:id="98"/>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22.1代理机构将在招标公告中规定的时间和地点组织公开开标。投标人应当按照《操作手册》规定，参加开标活动和在苏采云系统规定的时间内对投标文件进行解密。</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22.2开标仪式由代理机构组织。苏采云系统将自动对项目进行开标，并宣布各投标人名称和投标价格。</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22.3投标人在开标过程中涉及到的投标文件解密、开标结果确认等工作，应按照《操作手册》规定执行。</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22.4投标人如果对开标过程和开标记录有疑义，应当根据《操作手册》规定提出，如苏采云系统中《开标记录表》宣布后5分钟内未提出的，视同认可开标结果。</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22.5 投标人未参加开标的，视同认可开标结果。</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22.6 投标人在开标、评标全过程中应保持通讯畅通，及时登录苏采云系统查阅、答复相关信息，并安排专人与代理机构及评委会联系。</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bookmarkStart w:id="99" w:name="_Toc16938547"/>
      <w:r/>
      <w:bookmarkStart w:id="100" w:name="_Toc20823303"/>
      <w:r/>
      <w:bookmarkStart w:id="101" w:name="_Toc513029231"/>
      <w:r>
        <w:rPr>
          <w:rFonts w:hint="eastAsia" w:ascii="宋体" w:hAnsi="宋体" w:eastAsia="宋体" w:cs="宋体"/>
          <w:b/>
          <w:bCs/>
          <w:szCs w:val="24"/>
        </w:rPr>
        <w:t xml:space="preserve">23、评标委员会</w:t>
      </w:r>
      <w:bookmarkEnd w:id="99"/>
      <w:r/>
      <w:bookmarkEnd w:id="100"/>
      <w:r/>
      <w:bookmarkEnd w:id="101"/>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23.1开标后，代理机构将立即组织评标委员会（以下简称评委会）进行评标。</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23.2评委会由采购人代表和有关技术、经济等方面的专家组成，且人员构成符合政府采购有关规定。</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23.3评委会独立工作，负责评审所有投标文件并确定中标</w:t>
      </w:r>
      <w:r>
        <w:rPr>
          <w:rFonts w:hint="eastAsia" w:ascii="宋体" w:hAnsi="宋体" w:cs="宋体"/>
          <w:szCs w:val="24"/>
          <w:lang w:eastAsia="zh-CN"/>
        </w:rPr>
        <w:t xml:space="preserve">候选人</w:t>
      </w:r>
      <w:r>
        <w:rPr>
          <w:rFonts w:hint="eastAsia" w:ascii="宋体" w:hAnsi="宋体" w:eastAsia="宋体" w:cs="宋体"/>
          <w:szCs w:val="24"/>
        </w:rPr>
        <w:t xml:space="preserve">。</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24</w:t>
      </w:r>
      <w:r>
        <w:rPr>
          <w:rFonts w:hint="eastAsia" w:ascii="宋体" w:hAnsi="宋体" w:eastAsia="宋体" w:cs="宋体"/>
          <w:b/>
          <w:bCs/>
          <w:szCs w:val="24"/>
          <w:lang w:eastAsia="zh-CN"/>
        </w:rPr>
        <w:t xml:space="preserve">、</w:t>
      </w:r>
      <w:r>
        <w:rPr>
          <w:rFonts w:hint="eastAsia" w:ascii="宋体" w:hAnsi="宋体" w:eastAsia="宋体" w:cs="宋体"/>
          <w:b/>
          <w:bCs/>
          <w:szCs w:val="24"/>
        </w:rPr>
        <w:t xml:space="preserve">评标过程的保密与公正</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24.1凡是与审查、澄清、评价和比较投标的有关资料以及授标建议等，采购人、评委、代理机构均不得向投标人或与评标无关的其他人员透露。</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24.2在评标过程中，投标人不得以任何行为影响评标过程，否则其投标文件将被作为无效投标文件。</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24.3代理机构和评标委员会不向未中标的投标人解释未中标原因，也不公布评标过程中的相关细节。</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24.4采用综合评分法的项目，未中标的投标人可于中标结果公告期限届满之日起通过苏采云系统查看自己的评审得分及排序情况。 </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bookmarkStart w:id="102" w:name="_Toc16938548"/>
      <w:r/>
      <w:bookmarkStart w:id="103" w:name="_Toc513029232"/>
      <w:r/>
      <w:bookmarkStart w:id="104" w:name="_Toc20823304"/>
      <w:r>
        <w:rPr>
          <w:rFonts w:hint="eastAsia" w:ascii="宋体" w:hAnsi="宋体" w:eastAsia="宋体" w:cs="宋体"/>
          <w:b/>
          <w:bCs/>
          <w:szCs w:val="24"/>
        </w:rPr>
        <w:t xml:space="preserve">25</w:t>
      </w:r>
      <w:r>
        <w:rPr>
          <w:rFonts w:hint="eastAsia" w:ascii="宋体" w:hAnsi="宋体" w:eastAsia="宋体" w:cs="宋体"/>
          <w:b/>
          <w:bCs/>
          <w:szCs w:val="24"/>
          <w:lang w:eastAsia="zh-CN"/>
        </w:rPr>
        <w:t xml:space="preserve">、</w:t>
      </w:r>
      <w:r>
        <w:rPr>
          <w:rFonts w:hint="eastAsia" w:ascii="宋体" w:hAnsi="宋体" w:eastAsia="宋体" w:cs="宋体"/>
          <w:b/>
          <w:bCs/>
          <w:szCs w:val="24"/>
        </w:rPr>
        <w:t xml:space="preserve">投标文件的澄清</w:t>
      </w:r>
      <w:bookmarkEnd w:id="102"/>
      <w:r/>
      <w:bookmarkEnd w:id="103"/>
      <w:r/>
      <w:bookmarkEnd w:id="104"/>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bookmarkStart w:id="105" w:name="_Toc16938549"/>
      <w:r/>
      <w:bookmarkStart w:id="106" w:name="_Toc20823305"/>
      <w:r/>
      <w:bookmarkStart w:id="107" w:name="_Toc513029233"/>
      <w:r>
        <w:rPr>
          <w:rFonts w:hint="eastAsia" w:ascii="宋体" w:hAnsi="宋体" w:eastAsia="宋体" w:cs="宋体"/>
          <w:szCs w:val="24"/>
        </w:rPr>
        <w:t xml:space="preserve">25.1评标期间，评委会对投标文件中含义不明确、同类问题表述不一致或者有明显文字和计算错误的内容，有权要求投标人作出必要的澄清、说明或者补正。</w:t>
      </w:r>
      <w:bookmarkEnd w:id="105"/>
      <w:r/>
      <w:bookmarkEnd w:id="106"/>
      <w:r/>
      <w:bookmarkEnd w:id="107"/>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投标人的澄清、说明或者补正不得超出投标文件的范围或者改变投标文件的实质性内容。</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评标委员会并非对每个投标人都做澄清要求。</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25.3接到评委会澄清、说明和补正要求的投标人如未按规定做出澄清、说明和补正，其风险由投标人自行承担。</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26、对投标文件的初审</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26.1投标文件初审分为资格审查和符合性审查。</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26.1.1资格审查：依据法律法规和招标文件的规定，由采购人对投标文件中的资格证明文件进行审查。资格审查的结论，采购人以书面形式向评委会进行反馈。</w:t>
      </w:r>
      <w:r/>
    </w:p>
    <w:p>
      <w:pPr>
        <w:pStyle w:val="757"/>
        <w:ind w:firstLine="480"/>
        <w:jc w:val="both"/>
        <w:keepLines w:val="0"/>
        <w:keepNext w:val="0"/>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采购人在进行资格性审查的同时，将在信用中国网站（www.creditchina.gov.cn）、中国政府采购网（www.ccgp.gov.cn）查询投标人的信用记录，以确定投标人是否具备投标资格,查询结果留存并归档。</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26.1.2符合性审查：依据招标文件的规定，由评委会从投标文件的有效性、完整性和对招标文件的响应程度进行审查，以确定是否对招标文件的实质性要求作出响应。</w:t>
      </w:r>
      <w:r/>
    </w:p>
    <w:p>
      <w:pPr>
        <w:ind w:firstLine="480"/>
        <w:jc w:val="both"/>
        <w:pageBreakBefore w:val="0"/>
        <w:spacing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26.1.3政府采购异常低价审查：</w:t>
      </w:r>
      <w:r/>
    </w:p>
    <w:p>
      <w:pPr>
        <w:pStyle w:val="757"/>
        <w:ind w:firstLine="480"/>
        <w:jc w:val="both"/>
        <w:pageBreakBefore w:val="0"/>
        <w:spacing w:beforeAutospacing="0" w:afterAutospacing="0"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政府采购评审中出现下列情形之一的，评审委员会应当启动异常低价投标审查程序：</w:t>
      </w:r>
      <w:r/>
    </w:p>
    <w:p>
      <w:pPr>
        <w:pStyle w:val="757"/>
        <w:ind w:firstLine="480"/>
        <w:jc w:val="both"/>
        <w:pageBreakBefore w:val="0"/>
        <w:spacing w:beforeAutospacing="0" w:afterAutospacing="0"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lang w:val="en-US" w:eastAsia="zh-CN"/>
        </w:rPr>
        <w:t xml:space="preserve">1.</w:t>
      </w:r>
      <w:r>
        <w:rPr>
          <w:rFonts w:hint="eastAsia" w:ascii="宋体" w:hAnsi="宋体" w:eastAsia="宋体" w:cs="宋体"/>
          <w:b/>
          <w:color w:val="auto"/>
          <w:sz w:val="24"/>
          <w:szCs w:val="24"/>
        </w:rPr>
        <w:t xml:space="preserve">投标报价低于全部通过符合性审查供应商投标报价平均值65%的，即投标报价&lt;全部通过符合性审查供应商投标报价平均值×65%； </w:t>
      </w:r>
      <w:r/>
    </w:p>
    <w:p>
      <w:pPr>
        <w:pStyle w:val="757"/>
        <w:ind w:firstLine="480"/>
        <w:jc w:val="both"/>
        <w:pageBreakBefore w:val="0"/>
        <w:spacing w:beforeAutospacing="0" w:afterAutospacing="0"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lang w:val="en-US" w:eastAsia="zh-CN"/>
        </w:rPr>
        <w:t xml:space="preserve">2.</w:t>
      </w:r>
      <w:r>
        <w:rPr>
          <w:rFonts w:hint="eastAsia" w:ascii="宋体" w:hAnsi="宋体" w:eastAsia="宋体" w:cs="宋体"/>
          <w:b/>
          <w:color w:val="auto"/>
          <w:sz w:val="24"/>
          <w:szCs w:val="24"/>
        </w:rPr>
        <w:t xml:space="preserve">投标报价低于通过符合性审查的次低报价供应商投标报价65%的，即投标报价&lt;通过符合性审查的次低报价供应商投标报价×65%； </w:t>
      </w:r>
      <w:r/>
    </w:p>
    <w:p>
      <w:pPr>
        <w:pStyle w:val="757"/>
        <w:ind w:firstLine="480"/>
        <w:jc w:val="both"/>
        <w:pageBreakBefore w:val="0"/>
        <w:spacing w:beforeAutospacing="0" w:afterAutospacing="0"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lang w:val="en-US" w:eastAsia="zh-CN"/>
        </w:rPr>
        <w:t xml:space="preserve">3</w:t>
      </w:r>
      <w:r>
        <w:rPr>
          <w:rFonts w:hint="eastAsia" w:ascii="宋体" w:hAnsi="宋体" w:eastAsia="宋体" w:cs="宋体"/>
          <w:b/>
          <w:color w:val="auto"/>
          <w:sz w:val="24"/>
          <w:szCs w:val="24"/>
        </w:rPr>
        <w:t xml:space="preserve">.投标报价低于采购项目最高限价65%的，即投标报价&lt;采购项目最高限价×65%； </w:t>
      </w:r>
      <w:r/>
    </w:p>
    <w:p>
      <w:pPr>
        <w:pStyle w:val="757"/>
        <w:ind w:firstLine="480"/>
        <w:jc w:val="both"/>
        <w:pageBreakBefore w:val="0"/>
        <w:spacing w:beforeAutospacing="0" w:afterAutospacing="0"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4.评审委员会基于专业判断，认为供应商报价过低，有可能影响产品质量或者不能诚信履约的其他情形。 </w:t>
      </w:r>
      <w:r/>
    </w:p>
    <w:p>
      <w:pPr>
        <w:pStyle w:val="757"/>
        <w:ind w:firstLine="480"/>
        <w:jc w:val="both"/>
        <w:pageBreakBefore w:val="0"/>
        <w:spacing w:beforeAutospacing="0" w:afterAutospacing="0"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（二）评审委员会启动异常低价投标审查后，属于前述（一）中第1项至第4项情形的，应当要求相关供应商在评审现场合</w:t>
      </w:r>
      <w:r>
        <w:rPr>
          <w:rFonts w:hint="eastAsia" w:ascii="宋体" w:hAnsi="宋体" w:eastAsia="宋体" w:cs="宋体"/>
          <w:b/>
          <w:color w:val="auto"/>
          <w:sz w:val="24"/>
          <w:szCs w:val="24"/>
        </w:rPr>
        <w:t xml:space="preserve">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w:t>
      </w:r>
      <w:bookmarkStart w:id="150" w:name="_GoBack"/>
      <w:r/>
      <w:bookmarkEnd w:id="150"/>
      <w:r>
        <w:rPr>
          <w:rFonts w:hint="eastAsia" w:ascii="宋体" w:hAnsi="宋体" w:eastAsia="宋体" w:cs="宋体"/>
          <w:b/>
          <w:color w:val="auto"/>
          <w:sz w:val="24"/>
          <w:szCs w:val="24"/>
        </w:rPr>
        <w:t xml:space="preserve">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eastAsia="宋体" w:cs="宋体"/>
          <w:b/>
          <w:color w:val="auto"/>
          <w:sz w:val="24"/>
          <w:szCs w:val="24"/>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26.1.</w:t>
      </w:r>
      <w:r>
        <w:rPr>
          <w:rFonts w:hint="eastAsia" w:ascii="宋体" w:hAnsi="宋体" w:eastAsia="宋体" w:cs="宋体"/>
          <w:szCs w:val="24"/>
          <w:lang w:val="en-US" w:eastAsia="zh-CN"/>
        </w:rPr>
        <w:t xml:space="preserve">4</w:t>
      </w:r>
      <w:r>
        <w:rPr>
          <w:rFonts w:hint="eastAsia" w:ascii="宋体" w:hAnsi="宋体" w:eastAsia="宋体" w:cs="宋体"/>
          <w:szCs w:val="24"/>
        </w:rPr>
        <w:t xml:space="preserve">未通过资格审查或符合性审查的投标人，代理机构将在苏采云系统中告知未通过资格审查或符合性审查的原因，评审结束后，代理机构将不再告知未通过资格审查或符合性审查的原因。</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b/>
          <w:bCs/>
          <w:szCs w:val="24"/>
        </w:rPr>
        <w:t xml:space="preserve">所谓重大偏离或保留是指</w:t>
      </w:r>
      <w:r>
        <w:rPr>
          <w:rFonts w:hint="eastAsia" w:ascii="宋体" w:hAnsi="宋体" w:eastAsia="宋体" w:cs="宋体"/>
          <w:szCs w:val="24"/>
        </w:rPr>
        <w:t xml:space="preserve">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26.3如果投标文件实质上没有响应招标文件的要求，评委会将予以拒绝，投标人不得通过修改或撤销不合要求的偏离或保留而使其投标成为实质性响应的投标。</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26.4评委会将对确定为实质性响应的投标进行进一步审核，看其是否有计算上或累加上的算术错误，修正错误的原则如下：</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（1）投标文件中开标一览表内容与投标文件中相应内容不一致的，以开标一览表为准。</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（2）大写金额和小写金额不一致的，以大写金额为准。</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（3）单价金额小数点或者百分比有明显错位的，以开标一览表的总价为准，并修改单价。</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（4）总价金额与按单价汇总金额不一致的，以单价金额计算结果为准。</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同时出现两种以上错误的，按照前款规定的顺序修正。</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bookmarkStart w:id="108" w:name="_Toc16938550"/>
      <w:r/>
      <w:bookmarkStart w:id="109" w:name="_Toc513029234"/>
      <w:r/>
      <w:bookmarkStart w:id="110" w:name="_Toc20823306"/>
      <w:r>
        <w:rPr>
          <w:rFonts w:hint="eastAsia" w:ascii="宋体" w:hAnsi="宋体" w:eastAsia="宋体" w:cs="宋体"/>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08"/>
      <w:r/>
      <w:bookmarkEnd w:id="109"/>
      <w:r/>
      <w:bookmarkEnd w:id="110"/>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非单一产品采购项目，招标文件中将载明其中的核心产品。多家投标人提供的核心产品品牌相同的，按前两款规定处理。</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26.7投标人在开、评标全过程中应保持通讯畅通，及时登录</w:t>
      </w:r>
      <w:r>
        <w:rPr>
          <w:rFonts w:hint="eastAsia" w:ascii="宋体" w:hAnsi="宋体" w:eastAsia="宋体" w:cs="宋体"/>
          <w:b/>
          <w:bCs/>
          <w:szCs w:val="24"/>
        </w:rPr>
        <w:t xml:space="preserve">苏采云系统</w:t>
      </w:r>
      <w:r>
        <w:rPr>
          <w:rFonts w:hint="eastAsia" w:ascii="宋体" w:hAnsi="宋体" w:eastAsia="宋体" w:cs="宋体"/>
          <w:szCs w:val="24"/>
        </w:rPr>
        <w:t xml:space="preserve">查阅、答复相关信息，并安排专人与代理机构及评标委员会联系。</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27、无效投标条款和废标条款</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bookmarkStart w:id="111" w:name="_Toc120614219"/>
      <w:r>
        <w:rPr>
          <w:rFonts w:hint="eastAsia" w:ascii="宋体" w:hAnsi="宋体" w:eastAsia="宋体" w:cs="宋体"/>
          <w:szCs w:val="24"/>
        </w:rPr>
        <w:t xml:space="preserve">27.1 无效投标条款：</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（1）投标人未按照招标文件要求递交（上传）电子投标文件的。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（2）投标人在“苏采云”系统规定的时间内未成功解密电子投标文件的。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（3）投标人不具备招标文件中规定的资格要求的。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（5）投标人提交两个（含两个）以上不同的投标报价的。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（6）投标人的报价超过了采购预算或者最高限价的。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（8）不符合招标文件规定的实质性要求和条件的。（</w:t>
      </w:r>
      <w:r>
        <w:rPr>
          <w:rFonts w:hint="eastAsia" w:ascii="宋体" w:hAnsi="宋体" w:eastAsia="宋体" w:cs="宋体"/>
          <w:color w:val="auto"/>
          <w:sz w:val="24"/>
          <w:szCs w:val="24"/>
          <w:highlight w:val="none"/>
          <w:shd w:val="clear" w:color="auto" w:fill="auto"/>
        </w:rPr>
        <w:t xml:space="preserve">本招标文件中标注★的款项为实质性响应要求和条件</w:t>
      </w:r>
      <w:r>
        <w:rPr>
          <w:rFonts w:hint="eastAsia" w:ascii="宋体" w:hAnsi="宋体" w:eastAsia="宋体" w:cs="宋体"/>
          <w:szCs w:val="24"/>
        </w:rPr>
        <w:t xml:space="preserve">）</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（10）投标人未通过符合性审查的。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（11）投标文件含有采购人不能接受的附加条件的。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（12）投标文件未按照招标文件要求加盖公章（CA电子公章）的。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（13）其他法律、法规及本招标文件规定的属于无效投标的情形。</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27.2 有下列情形之一的，视为投标人串通投标，投标无效：</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（1）不同投标人的投标文件由同一单位或者个人编制。</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（2）不同投标人委托同一单位或者个人办理投标事宜。</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（3）不同投标人的投标文件载明的项目管理成员或者联系人员为同一人。</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（4）不同投标人的投标文件异常一致或者投标报价呈规律性差异。</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（5）不同投标人的投标文件相互混装。</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27.3 废标条款：</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（1）因“苏采云”系统故障原因造成开标不成功的。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（2）评委会认定招标文件存在歧义、重大缺陷导致评标工作无法进行，或者招标文件内容违反国家有关强制性规定的。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（3）符合专业条件的供应商或者对招标文件作实质响应的供应商不足三家的。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（4）出现影响采购公正的违法、违规行为的。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（5）因重大变故，采购任务取消的。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27.4 出现投标截止时间结束后参加投标的供应商或者在评标期间对招标文件做出实质响应的供应商不足三家情况的，按照政府采购有关规定执行。</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六、定标</w:t>
      </w:r>
      <w:bookmarkEnd w:id="111"/>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28、确定中标单位</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28.1 中标候选人的选取原则和数量详见招标文件第五章规定。 </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28.2 采购人应根据评委会推荐的中标候选人确定中标人。</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28.3 代理机构将在江苏政府采购网发布中标公告，公告期限为1个工作日。</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28.4 若有充分证据证明，中标人存在下列情形之一的，一经查实，将被取消中标资格：</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（1）提供虚假材料谋取中标、成交的。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（2）采取不正当手段诋毁、排挤其他供应商的。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（3）与采购人、其他供应商或者代理机构恶意串通的。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（4）向采购人、代理机构行贿或者提供其他不正当利益的。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（5）在招标采购过程中与采购人进行协商谈判的。</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（6）属于本招标文件规定的无效情形，但在评标过程中又未被评委会发现的。</w:t>
      </w:r>
      <w:bookmarkEnd w:id="71"/>
      <w:r/>
      <w:bookmarkEnd w:id="72"/>
      <w:r/>
      <w:bookmarkEnd w:id="73"/>
      <w:r/>
      <w:bookmarkEnd w:id="74"/>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29、中标通知书</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29.3 中标人应在中标后七个工作日内，向采购人和代理机构各提供</w:t>
      </w:r>
      <w:r>
        <w:rPr>
          <w:rFonts w:hint="eastAsia" w:ascii="宋体" w:hAnsi="宋体" w:eastAsia="宋体" w:cs="宋体"/>
          <w:szCs w:val="24"/>
          <w:lang w:eastAsia="zh-CN"/>
        </w:rPr>
        <w:t xml:space="preserve">三</w:t>
      </w:r>
      <w:r>
        <w:rPr>
          <w:rFonts w:hint="eastAsia" w:ascii="宋体" w:hAnsi="宋体" w:eastAsia="宋体" w:cs="宋体"/>
          <w:szCs w:val="24"/>
        </w:rPr>
        <w:t xml:space="preserve">份与电子投标文件一致的纸质打印胶装投标文件，封面、骑缝需加盖公章。</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七、授予合同</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bookmarkStart w:id="112" w:name="_Toc20823309"/>
      <w:r/>
      <w:bookmarkStart w:id="113" w:name="_Toc16938553"/>
      <w:r/>
      <w:bookmarkStart w:id="114" w:name="_Toc513029237"/>
      <w:r>
        <w:rPr>
          <w:rFonts w:hint="eastAsia" w:ascii="宋体" w:hAnsi="宋体" w:eastAsia="宋体" w:cs="宋体"/>
          <w:b/>
          <w:bCs/>
          <w:szCs w:val="24"/>
        </w:rPr>
        <w:t xml:space="preserve">30、履约保证金</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30.2 中标人违约的，采购人将按照合同约定扣除其全部或部分履约保证金。如中标人违约给采购人造成的损失超过履约保证金的，应当依法赔偿超过部分的损失。</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30.3 履约保证金自合同生效之日起至合同约定的中标人主要义务履行完毕止，采购人应当按合同约定及时退还履约保证金。</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30.4 逾期退还履约保证金的采购人承担违约责任，按照中国人民银行同期贷款基准利率向中标人支付超期资金占用费。</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30.5 本项目履约保证金要求详见招标文件第四章 采购需求。</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31</w:t>
      </w:r>
      <w:r>
        <w:rPr>
          <w:rFonts w:hint="eastAsia" w:ascii="宋体" w:hAnsi="宋体" w:eastAsia="宋体" w:cs="宋体"/>
          <w:b/>
          <w:bCs/>
          <w:szCs w:val="24"/>
          <w:lang w:eastAsia="zh-CN"/>
        </w:rPr>
        <w:t xml:space="preserve">、</w:t>
      </w:r>
      <w:r>
        <w:rPr>
          <w:rFonts w:hint="eastAsia" w:ascii="宋体" w:hAnsi="宋体" w:eastAsia="宋体" w:cs="宋体"/>
          <w:b/>
          <w:bCs/>
          <w:szCs w:val="24"/>
        </w:rPr>
        <w:t xml:space="preserve">签订合同</w:t>
      </w:r>
      <w:bookmarkEnd w:id="112"/>
      <w:r/>
      <w:bookmarkEnd w:id="113"/>
      <w:r/>
      <w:bookmarkEnd w:id="114"/>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31.1中标人应当在中标通知书发出之日起三十日内，按照招标文件确定的事项与采购人签订政府采购合同。</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31.2 招标文件、中标人的投标文件及招标过程中有关澄清、承诺文件均应作为合同附件。</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32、合同标的的追加</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32.1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57"/>
        <w:ind w:firstLine="480"/>
        <w:jc w:val="both"/>
        <w:pageBreakBefore w:val="0"/>
        <w:spacing w:beforeAutospacing="0" w:afterAutospacing="0" w:line="360" w:lineRule="auto"/>
        <w:widowControl w:val="off"/>
        <w:rPr>
          <w:rFonts w:hint="eastAsia" w:ascii="宋体" w:hAnsi="宋体" w:eastAsia="宋体" w:cs="宋体"/>
          <w:b/>
          <w:bCs/>
          <w:szCs w:val="24"/>
        </w:rPr>
        <w:outlineLvl w:val="9"/>
      </w:pPr>
      <w:r>
        <w:rPr>
          <w:rFonts w:hint="eastAsia" w:ascii="宋体" w:hAnsi="宋体" w:eastAsia="宋体" w:cs="宋体"/>
          <w:b/>
          <w:bCs/>
          <w:szCs w:val="24"/>
        </w:rPr>
        <w:t xml:space="preserve">33、政府采购履约资金扶持政策</w:t>
      </w:r>
      <w:r/>
    </w:p>
    <w:p>
      <w:pPr>
        <w:pStyle w:val="757"/>
        <w:ind w:firstLine="480"/>
        <w:jc w:val="both"/>
        <w:pageBreakBefore w:val="0"/>
        <w:spacing w:beforeAutospacing="0" w:afterAutospacing="0" w:line="360" w:lineRule="auto"/>
        <w:widowControl w:val="off"/>
        <w:rPr>
          <w:rFonts w:hint="eastAsia" w:ascii="宋体" w:hAnsi="宋体" w:eastAsia="宋体" w:cs="宋体"/>
          <w:szCs w:val="24"/>
        </w:rPr>
        <w:outlineLvl w:val="9"/>
      </w:pPr>
      <w:r>
        <w:rPr>
          <w:rFonts w:hint="eastAsia" w:ascii="宋体" w:hAnsi="宋体" w:eastAsia="宋体" w:cs="宋体"/>
          <w:szCs w:val="24"/>
        </w:rPr>
        <w:t xml:space="preserve">33.1中标供应商可凭政府采购合同办理融资贷款，详情请见江苏政府采购网“政采贷”专栏。</w:t>
      </w:r>
      <w:r/>
    </w:p>
    <w:p>
      <w:pPr>
        <w:ind w:firstLine="480"/>
        <w:jc w:val="both"/>
        <w:pageBreakBefore w:val="0"/>
        <w:spacing w:before="0" w:after="0"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八、询问与质疑</w:t>
      </w:r>
      <w:r/>
    </w:p>
    <w:p>
      <w:pPr>
        <w:ind w:firstLine="480"/>
        <w:jc w:val="both"/>
        <w:pageBreakBefore w:val="0"/>
        <w:spacing w:before="0" w:after="0"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34、询问</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34.1 供应商对政府采购活动事项有疑问的，可以提出询问，采购人或者代理机构应当在3个工作日内对投标人依法提出的询问作出答复，但答复的内容不得涉及商业秘密。供应商提出的询问超出采购人对代理机构委托授权范围的，代理机构应当告知其向采购人提出。</w:t>
      </w:r>
      <w:r/>
    </w:p>
    <w:p>
      <w:pPr>
        <w:ind w:firstLine="480"/>
        <w:jc w:val="both"/>
        <w:pageBreakBefore w:val="0"/>
        <w:spacing w:before="0" w:after="0"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35、质疑提出</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35.1 提出质疑的供应商应当是参与所质疑项目采购活动的供应商。</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代理机构提出质疑。</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未按照采购公告要求获取采购文件的供应商，视为未参与该项目采购活动，不具备对该采购文件提出质疑的法定权利。</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35.4 质疑函的接收方式为供应商书面原件提交。联系部门、联系电话和通讯地址详见招标文件第一章。质疑实行实名制，不得进行虚假、恶意质疑。</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35.5 质疑函应当使用范本，详见招标文件第六章。供应商提出质疑应当提交质疑函和必要的证明材料，应当包括下列内容：</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（1）供应商的姓名或者名称、地址、邮编、联系人及联系电话；</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（2）质疑项目的名称、编号；</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（3）具体、明确的质疑事项和与质疑事项相关的请求；</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（4）事实依据；</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（5）必要的法律依据；</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（6）提出质疑的日期；</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（7）必要的证明材料；</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both"/>
        <w:pageBreakBefore w:val="0"/>
        <w:spacing w:before="0" w:after="0"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36、质疑函的受理和答复</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36.2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36.3 对不符合质疑要求的，采购人、代理机构有权要求其补充必要的证明材料，质疑供应商未在法定时间内补充必要的证明材料的，不利后果由质疑供应商自行承担。</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36.4 以下情形的质疑依法不予受理：</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（1）内容不符合《政府采购质疑和投诉办法》第十二条规定的质疑。</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（2）超出政府采购法定期限的质疑。</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（3）以传真、电子邮件等方式递交的非原件形式的质疑。</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（4）未参与采购活动或在采购活动中自身权益未受到损害的供应商提出的质疑。</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（5）供应商组成联合体，联合体中任何一方或多方未按要求签字（盖章）、加盖公章的质疑。</w:t>
      </w:r>
      <w:r/>
    </w:p>
    <w:p>
      <w:pPr>
        <w:ind w:firstLine="480"/>
        <w:jc w:val="both"/>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36.5 采购人、代理机构依法受理的质疑，将按照政府采购有关规定，在法定期限内作出答复。</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36.6 因质疑供应商所留联系方式无效，或者无故不接收，导致质疑答复结果无法送达的，视为质疑供应商主动放弃知晓质疑答复结果的权利。</w:t>
      </w:r>
      <w:r/>
    </w:p>
    <w:p>
      <w:pPr>
        <w:ind w:firstLine="480"/>
        <w:jc w:val="both"/>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36.7 未尽事宜，依照有关法律、法规执行。</w:t>
      </w:r>
      <w:r/>
    </w:p>
    <w:p>
      <w:pPr>
        <w:ind w:firstLine="480"/>
        <w:jc w:val="both"/>
        <w:pageBreakBefore w:val="0"/>
        <w:spacing w:before="0" w:after="0"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九、政府采购政策功能</w:t>
      </w:r>
      <w:r/>
    </w:p>
    <w:p>
      <w:pPr>
        <w:ind w:firstLine="600"/>
        <w:keepLines/>
        <w:keepNext/>
        <w:spacing w:line="360" w:lineRule="auto"/>
        <w:rPr>
          <w:rFonts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w:t>
      </w:r>
      <w:r>
        <w:rPr>
          <w:rFonts w:hint="eastAsia" w:ascii="宋体" w:hAnsi="宋体" w:eastAsia="宋体" w:cs="宋体"/>
          <w:bCs/>
          <w:color w:val="000000"/>
          <w:sz w:val="30"/>
          <w:szCs w:val="30"/>
          <w:highlight w:val="none"/>
          <w:lang w:val="en-US" w:eastAsia="zh-CN"/>
        </w:rPr>
        <w:t xml:space="preserve">7</w:t>
      </w:r>
      <w:r>
        <w:rPr>
          <w:rFonts w:hint="eastAsia" w:ascii="宋体" w:hAnsi="宋体" w:eastAsia="宋体" w:cs="宋体"/>
          <w:bCs/>
          <w:color w:val="000000"/>
          <w:sz w:val="30"/>
          <w:szCs w:val="30"/>
          <w:highlight w:val="none"/>
        </w:rPr>
        <w:t xml:space="preserve">、落实的政府采购政策</w:t>
      </w:r>
      <w:r/>
    </w:p>
    <w:p>
      <w:pPr>
        <w:ind w:firstLine="600"/>
        <w:jc w:val="lef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rPr>
        <w:t xml:space="preserve">本项目执行《关于印发</w:t>
      </w:r>
      <w:r>
        <w:rPr>
          <w:rFonts w:ascii="宋体" w:hAnsi="宋体" w:eastAsia="宋体" w:cs="宋体"/>
          <w:color w:val="000000"/>
          <w:sz w:val="24"/>
          <w:szCs w:val="24"/>
          <w:highlight w:val="none"/>
        </w:rPr>
        <w:t xml:space="preserve">&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ascii="宋体" w:hAnsi="宋体" w:eastAsia="宋体" w:cs="宋体"/>
          <w:b/>
          <w:bCs/>
          <w:color w:val="000000"/>
          <w:sz w:val="24"/>
          <w:szCs w:val="24"/>
          <w:highlight w:val="none"/>
        </w:rPr>
        <w:t xml:space="preserve">专门面</w:t>
      </w:r>
      <w:r>
        <w:rPr>
          <w:rFonts w:hint="eastAsia" w:ascii="宋体" w:hAnsi="宋体" w:eastAsia="宋体" w:cs="宋体"/>
          <w:b/>
          <w:bCs/>
          <w:color w:val="000000"/>
          <w:sz w:val="24"/>
          <w:szCs w:val="24"/>
          <w:highlight w:val="none"/>
        </w:rPr>
        <w:t xml:space="preserve">向中型企业、小型企业、微型企业、残疾人福利性单位、监狱企业采购。</w:t>
      </w:r>
      <w:r/>
    </w:p>
    <w:p>
      <w:pPr>
        <w:ind w:firstLine="60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rPr>
        <w:t xml:space="preserve">.2 参加本项目政府采购活动的供应商应当提供的材料： </w:t>
      </w:r>
      <w:r/>
    </w:p>
    <w:p>
      <w:pPr>
        <w:ind w:firstLine="60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1）投标人提供的货物全部由中型企业、小型企业、微型企业制造的，提供《中小企业声明函》（第六章 </w:t>
      </w:r>
      <w:r>
        <w:rPr>
          <w:rFonts w:hint="eastAsia" w:ascii="宋体" w:hAnsi="宋体" w:eastAsia="宋体" w:cs="宋体"/>
          <w:color w:val="auto"/>
          <w:sz w:val="24"/>
          <w:szCs w:val="24"/>
          <w:highlight w:val="none"/>
        </w:rPr>
        <w:t xml:space="preserve">投标文件格式）。</w:t>
      </w:r>
      <w:r/>
    </w:p>
    <w:p>
      <w:pPr>
        <w:ind w:firstLine="60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2）符合《关于促进残疾人就业政府采购政策的通知》（财库〔2017〕141号）规定的条件并提供《残疾人福利性单位声明函》（第六章 </w:t>
      </w:r>
      <w:r>
        <w:rPr>
          <w:rFonts w:hint="eastAsia" w:ascii="宋体" w:hAnsi="宋体" w:eastAsia="宋体" w:cs="宋体"/>
          <w:color w:val="auto"/>
          <w:sz w:val="24"/>
          <w:szCs w:val="24"/>
          <w:highlight w:val="none"/>
        </w:rPr>
        <w:t xml:space="preserve">投标文件格式）的残疾人福利性单位视同小型、微型企业。</w:t>
      </w:r>
      <w:r/>
    </w:p>
    <w:p>
      <w:pPr>
        <w:ind w:firstLine="60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60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rPr>
        <w:t xml:space="preserve">享受扶持政策获得政府采购合同的，小微型企业不得将合同分包给大中型企业，中型企业不得将合同分包给大型企业。</w:t>
      </w:r>
      <w:r/>
    </w:p>
    <w:p>
      <w:pPr>
        <w:ind w:firstLine="60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rPr>
        <w:t xml:space="preserve">残疾人福利单位、监狱企业属于小型、微型企业的，不重复享受政策。</w:t>
      </w:r>
      <w:r/>
    </w:p>
    <w:p>
      <w:pPr>
        <w:ind w:firstLine="60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rPr>
        <w:t xml:space="preserve">.5 </w:t>
      </w:r>
      <w:r>
        <w:rPr>
          <w:rFonts w:hint="eastAsia" w:ascii="宋体" w:hAnsi="宋体" w:eastAsia="宋体" w:cs="宋体"/>
          <w:color w:val="auto"/>
          <w:sz w:val="24"/>
          <w:szCs w:val="24"/>
          <w:highlight w:val="none"/>
        </w:rPr>
        <w:t xml:space="preserve">享受扶持政策获得政府采购合同的，小微型企业不得将合同分包给大中型企业，中型企业不得将合同分包给大型企业。</w:t>
      </w:r>
      <w:r/>
    </w:p>
    <w:p>
      <w:pPr>
        <w:ind w:firstLine="482"/>
        <w:spacing w:line="500" w:lineRule="exact"/>
        <w:rPr>
          <w:rFonts w:hint="eastAsia"/>
          <w:b/>
          <w:bCs/>
          <w:color w:val="auto"/>
          <w:sz w:val="24"/>
          <w:szCs w:val="24"/>
          <w:highlight w:val="none"/>
        </w:rPr>
      </w:pPr>
      <w:r>
        <w:rPr>
          <w:rFonts w:hint="eastAsia"/>
          <w:b/>
          <w:bCs/>
          <w:color w:val="auto"/>
          <w:sz w:val="24"/>
          <w:szCs w:val="24"/>
          <w:highlight w:val="none"/>
        </w:rPr>
        <w:t xml:space="preserve">38、采购本国产品的支持政策</w:t>
      </w:r>
      <w:r/>
    </w:p>
    <w:p>
      <w:pPr>
        <w:ind w:firstLine="482"/>
        <w:spacing w:line="500" w:lineRule="exact"/>
        <w:rPr>
          <w:rFonts w:hint="eastAsia"/>
          <w:b/>
          <w:bCs/>
          <w:color w:val="auto"/>
          <w:sz w:val="24"/>
          <w:szCs w:val="24"/>
          <w:highlight w:val="none"/>
        </w:rPr>
      </w:pPr>
      <w:r>
        <w:rPr>
          <w:rFonts w:hint="eastAsia"/>
          <w:b/>
          <w:bCs/>
          <w:color w:val="auto"/>
          <w:sz w:val="24"/>
          <w:szCs w:val="24"/>
          <w:highlight w:val="none"/>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2"/>
        <w:spacing w:line="5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5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38.3 供应商需按照招标文件的要求提供《关于符合本国产品标准的声明函》（以下简称《声明函》），如不提供将不享受本国产品价格评审优惠。</w:t>
      </w:r>
      <w:r/>
    </w:p>
    <w:p>
      <w:pPr>
        <w:ind w:firstLine="482"/>
        <w:spacing w:line="5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9"/>
        <w:ind w:firstLine="482"/>
        <w:spacing w:before="0" w:after="0"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38.5政府采购中的本国产品标准及其他未尽事宜详见《国务院办公厅关于在政府采购中实施本国产品标准及相关政策的通知》（国办发〔2025〕34号）。</w:t>
      </w:r>
      <w:r>
        <w:rPr>
          <w:rFonts w:hint="eastAsia" w:ascii="宋体" w:hAnsi="宋体" w:cs="宋体"/>
          <w:color w:val="auto"/>
          <w:sz w:val="24"/>
          <w:szCs w:val="24"/>
          <w:highlight w:val="none"/>
          <w:lang w:val="en-US" w:eastAsia="zh-CN"/>
        </w:rPr>
        <w:t xml:space="preserve">  </w:t>
      </w:r>
      <w:r/>
    </w:p>
    <w:p>
      <w:pPr>
        <w:pStyle w:val="959"/>
        <w:ind w:firstLine="482"/>
        <w:spacing w:before="0" w:after="0" w:line="360" w:lineRule="auto"/>
        <w:rPr>
          <w:sz w:val="28"/>
          <w:szCs w:val="28"/>
        </w:rPr>
      </w:pPr>
      <w:r>
        <w:rPr>
          <w:rFonts w:hint="eastAsia"/>
          <w:sz w:val="28"/>
          <w:szCs w:val="28"/>
        </w:rPr>
        <w:t xml:space="preserve">39、支持绿色发展</w:t>
      </w:r>
      <w:r/>
    </w:p>
    <w:p>
      <w:pPr>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959"/>
        <w:ind w:firstLine="562"/>
        <w:jc w:val="left"/>
        <w:spacing w:before="0" w:after="0" w:line="360" w:lineRule="auto"/>
        <w:rPr>
          <w:sz w:val="28"/>
          <w:szCs w:val="28"/>
        </w:rPr>
      </w:pPr>
      <w:r>
        <w:rPr>
          <w:rFonts w:hint="eastAsia"/>
          <w:sz w:val="28"/>
          <w:szCs w:val="28"/>
        </w:rPr>
        <w:t xml:space="preserve">40、政府采购需求标准</w:t>
      </w:r>
      <w:r/>
    </w:p>
    <w:p>
      <w:pPr>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both"/>
        <w:pageBreakBefore w:val="0"/>
        <w:spacing w:before="0" w:after="0" w:line="360" w:lineRule="auto"/>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r>
      <w:r/>
    </w:p>
    <w:p>
      <w:pPr>
        <w:ind w:firstLine="480"/>
        <w:jc w:val="both"/>
        <w:pageBreakBefore w:val="0"/>
        <w:spacing w:before="0" w:after="0" w:line="360" w:lineRule="auto"/>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r>
      <w:r/>
    </w:p>
    <w:p>
      <w:pPr>
        <w:ind w:firstLine="480"/>
        <w:jc w:val="both"/>
        <w:pageBreakBefore w:val="0"/>
        <w:spacing w:before="0" w:after="0" w:line="360" w:lineRule="auto"/>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r>
      <w:r/>
    </w:p>
    <w:p>
      <w:pPr>
        <w:ind w:firstLine="480"/>
        <w:jc w:val="both"/>
        <w:pageBreakBefore w:val="0"/>
        <w:spacing w:before="0" w:after="0" w:line="360" w:lineRule="auto"/>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bookmarkStart w:id="115" w:name="_Toc31682"/>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t xml:space="preserve">第三章  合同</w:t>
      </w:r>
      <w:bookmarkEnd w:id="75"/>
      <w:r/>
      <w:bookmarkEnd w:id="76"/>
      <w:r/>
      <w:bookmarkEnd w:id="77"/>
      <w:r/>
      <w:bookmarkEnd w:id="78"/>
      <w:r/>
      <w:bookmarkEnd w:id="79"/>
      <w:r>
        <w:rPr>
          <w:rFonts w:hint="eastAsia" w:ascii="黑体" w:hAnsi="黑体" w:eastAsia="黑体" w:cs="黑体"/>
          <w:sz w:val="44"/>
          <w:szCs w:val="44"/>
          <w:highlight w:val="none"/>
        </w:rPr>
        <w:t xml:space="preserve">文本</w:t>
      </w:r>
      <w:bookmarkEnd w:id="115"/>
      <w:r/>
      <w:r/>
    </w:p>
    <w:p>
      <w:pPr>
        <w:pStyle w:val="737"/>
        <w:jc w:val="center"/>
        <w:spacing w:after="0"/>
        <w:rPr>
          <w:rFonts w:ascii="宋体" w:hAnsi="宋体" w:cs="宋体"/>
          <w:b/>
          <w:bCs/>
          <w:spacing w:val="-20"/>
          <w:sz w:val="48"/>
          <w:szCs w:val="48"/>
        </w:rPr>
      </w:pPr>
      <w:r/>
      <w:bookmarkStart w:id="116" w:name="_Hlt16619350"/>
      <w:r/>
      <w:bookmarkStart w:id="117" w:name="_Toc120614244"/>
      <w:r/>
      <w:bookmarkStart w:id="118" w:name="_Toc20823346"/>
      <w:r/>
      <w:bookmarkStart w:id="119" w:name="_Toc16938590"/>
      <w:r/>
      <w:bookmarkStart w:id="120" w:name="_Toc462564139"/>
      <w:r/>
      <w:bookmarkStart w:id="121" w:name="_Toc479757211"/>
      <w:r/>
      <w:r/>
    </w:p>
    <w:p>
      <w:pPr>
        <w:pStyle w:val="737"/>
        <w:jc w:val="center"/>
        <w:spacing w:after="0"/>
        <w:rPr>
          <w:rFonts w:ascii="宋体" w:hAnsi="宋体" w:cs="宋体"/>
          <w:b/>
          <w:bCs/>
          <w:spacing w:val="-20"/>
          <w:sz w:val="48"/>
          <w:szCs w:val="48"/>
        </w:rPr>
      </w:pPr>
      <w:r>
        <w:rPr>
          <w:rFonts w:ascii="宋体" w:hAnsi="宋体" w:cs="宋体"/>
          <w:b/>
          <w:bCs/>
          <w:spacing w:val="-20"/>
          <w:sz w:val="48"/>
          <w:szCs w:val="48"/>
        </w:rPr>
      </w:r>
      <w:r/>
    </w:p>
    <w:p>
      <w:pPr>
        <w:pStyle w:val="737"/>
        <w:jc w:val="center"/>
        <w:spacing w:after="0"/>
        <w:rPr>
          <w:rFonts w:ascii="宋体" w:hAnsi="宋体" w:cs="宋体"/>
          <w:b/>
          <w:bCs/>
          <w:spacing w:val="-20"/>
          <w:sz w:val="48"/>
          <w:szCs w:val="48"/>
        </w:rPr>
      </w:pPr>
      <w:r>
        <w:rPr>
          <w:rFonts w:ascii="宋体" w:hAnsi="宋体" w:cs="宋体"/>
          <w:b/>
          <w:bCs/>
          <w:spacing w:val="-20"/>
          <w:sz w:val="48"/>
          <w:szCs w:val="48"/>
        </w:rPr>
      </w:r>
      <w:r/>
    </w:p>
    <w:p>
      <w:pPr>
        <w:pStyle w:val="737"/>
        <w:jc w:val="center"/>
        <w:spacing w:after="0"/>
        <w:rPr>
          <w:rFonts w:ascii="宋体" w:hAnsi="宋体" w:cs="宋体"/>
          <w:b/>
          <w:bCs/>
          <w:spacing w:val="-20"/>
          <w:sz w:val="48"/>
          <w:szCs w:val="48"/>
        </w:rPr>
      </w:pPr>
      <w:r>
        <w:rPr>
          <w:rFonts w:ascii="宋体" w:hAnsi="宋体" w:cs="宋体"/>
          <w:b/>
          <w:bCs/>
          <w:spacing w:val="-20"/>
          <w:sz w:val="48"/>
          <w:szCs w:val="48"/>
        </w:rPr>
      </w:r>
      <w:r/>
    </w:p>
    <w:p>
      <w:pPr>
        <w:pStyle w:val="737"/>
        <w:jc w:val="center"/>
        <w:keepLines w:val="0"/>
        <w:keepNext w:val="0"/>
        <w:pageBreakBefore w:val="0"/>
        <w:spacing w:after="0"/>
        <w:widowControl w:val="off"/>
        <w:rPr>
          <w:rFonts w:ascii="宋体" w:hAnsi="宋体" w:cs="宋体"/>
          <w:b/>
          <w:bCs/>
          <w:spacing w:val="0"/>
          <w:sz w:val="48"/>
          <w:szCs w:val="48"/>
        </w:rPr>
      </w:pPr>
      <w:r>
        <w:rPr>
          <w:rFonts w:hint="eastAsia" w:ascii="宋体" w:hAnsi="宋体" w:cs="宋体"/>
          <w:b/>
          <w:bCs/>
          <w:spacing w:val="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pStyle w:val="803"/>
      </w:pPr>
      <w:r/>
      <w:r/>
    </w:p>
    <w:p>
      <w:pPr>
        <w:ind w:left="420"/>
        <w:keepLines w:val="0"/>
        <w:keepNext w:val="0"/>
        <w:pageBreakBefore w:val="0"/>
        <w:spacing w:line="240" w:lineRule="auto"/>
        <w:widowControl w:val="off"/>
        <w:rPr>
          <w:sz w:val="32"/>
          <w:szCs w:val="32"/>
        </w:rPr>
      </w:pPr>
      <w:r>
        <w:rPr>
          <w:rFonts w:hint="eastAsia" w:ascii="宋体" w:hAnsi="宋体" w:cs="宋体"/>
          <w:sz w:val="32"/>
          <w:szCs w:val="32"/>
        </w:rPr>
        <w:t xml:space="preserve">项目名称：</w:t>
      </w:r>
      <w:r/>
    </w:p>
    <w:p>
      <w:pPr>
        <w:ind w:left="420"/>
        <w:keepLines w:val="0"/>
        <w:keepNext w:val="0"/>
        <w:pageBreakBefore w:val="0"/>
        <w:spacing w:line="240" w:lineRule="auto"/>
        <w:widowControl w:val="off"/>
        <w:rPr>
          <w:sz w:val="32"/>
          <w:szCs w:val="32"/>
          <w:u w:val="single"/>
        </w:rPr>
      </w:pPr>
      <w:r>
        <w:rPr>
          <w:rFonts w:hint="eastAsia"/>
          <w:sz w:val="32"/>
          <w:szCs w:val="32"/>
        </w:rPr>
        <w:t xml:space="preserve">合同编号：</w:t>
      </w:r>
      <w:r/>
    </w:p>
    <w:p>
      <w:pPr>
        <w:ind w:left="420"/>
        <w:keepLines w:val="0"/>
        <w:keepNext w:val="0"/>
        <w:pageBreakBefore w:val="0"/>
        <w:spacing w:line="240" w:lineRule="auto"/>
        <w:widowControl w:val="off"/>
        <w:rPr>
          <w:sz w:val="32"/>
          <w:szCs w:val="32"/>
        </w:rPr>
      </w:pPr>
      <w:r>
        <w:rPr>
          <w:rFonts w:hint="eastAsia"/>
          <w:sz w:val="32"/>
          <w:szCs w:val="32"/>
        </w:rPr>
        <w:t xml:space="preserve">甲    方：</w:t>
      </w:r>
      <w:r/>
    </w:p>
    <w:p>
      <w:pPr>
        <w:ind w:left="420"/>
        <w:keepLines w:val="0"/>
        <w:keepNext w:val="0"/>
        <w:pageBreakBefore w:val="0"/>
        <w:spacing w:line="240" w:lineRule="auto"/>
        <w:widowControl w:val="off"/>
        <w:rPr>
          <w:sz w:val="32"/>
          <w:szCs w:val="32"/>
          <w:u w:val="single"/>
        </w:rPr>
      </w:pPr>
      <w:r>
        <w:rPr>
          <w:rFonts w:hint="eastAsia"/>
          <w:sz w:val="32"/>
          <w:szCs w:val="32"/>
        </w:rPr>
        <w:t xml:space="preserve">乙    方：</w:t>
      </w:r>
      <w:r/>
    </w:p>
    <w:p>
      <w:pPr>
        <w:ind w:left="420"/>
        <w:keepLines w:val="0"/>
        <w:keepNext w:val="0"/>
        <w:pageBreakBefore w:val="0"/>
        <w:spacing w:line="240" w:lineRule="auto"/>
        <w:widowControl w:val="off"/>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ascii="黑体" w:hAnsi="黑体" w:eastAsia="黑体"/>
          <w:sz w:val="44"/>
          <w:szCs w:val="44"/>
        </w:rP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r/>
    </w:p>
    <w:p>
      <w:pPr>
        <w:jc w:val="left"/>
        <w:widowControl/>
        <w:rPr>
          <w:rFonts w:ascii="黑体" w:hAnsi="黑体" w:eastAsia="黑体" w:cs="Arial"/>
          <w:sz w:val="28"/>
          <w:szCs w:val="28"/>
        </w:rPr>
      </w:pPr>
      <w:r/>
      <w:bookmarkStart w:id="122" w:name="_Toc22209"/>
      <w:r>
        <w:rPr>
          <w:rFonts w:ascii="黑体" w:hAnsi="黑体" w:eastAsia="黑体"/>
          <w:b/>
          <w:bCs/>
          <w:sz w:val="28"/>
          <w:szCs w:val="28"/>
        </w:rPr>
        <w:br w:type="page" w:clear="all"/>
      </w:r>
      <w:r/>
    </w:p>
    <w:p>
      <w:pPr>
        <w:jc w:val="center"/>
        <w:rPr>
          <w:rFonts w:hint="eastAsia" w:ascii="黑体" w:hAnsi="黑体" w:eastAsia="黑体"/>
          <w:sz w:val="28"/>
          <w:szCs w:val="28"/>
        </w:rPr>
      </w:pPr>
      <w:r>
        <w:rPr>
          <w:rFonts w:hint="eastAsia" w:ascii="黑体" w:hAnsi="黑体" w:eastAsia="黑体"/>
          <w:sz w:val="28"/>
          <w:szCs w:val="28"/>
        </w:rPr>
        <w:t xml:space="preserve">第一节 政府采购合同协议书</w:t>
      </w:r>
      <w:bookmarkEnd w:id="122"/>
      <w:r/>
      <w:r/>
    </w:p>
    <w:p>
      <w:pPr>
        <w:rPr>
          <w:rFonts w:ascii="宋体" w:hAnsi="宋体" w:cs="宋体"/>
          <w:szCs w:val="21"/>
        </w:rPr>
      </w:pPr>
      <w:r>
        <w:rPr>
          <w:rFonts w:hint="eastAsia" w:ascii="宋体" w:hAnsi="宋体" w:cs="宋体"/>
          <w:szCs w:val="21"/>
        </w:rPr>
        <w:t xml:space="preserve">甲方（全称）：（采购人、受采购人委托签订合同的单位或采购文件约定的合同甲方）</w:t>
      </w:r>
      <w:r/>
    </w:p>
    <w:p>
      <w:pPr>
        <w:rPr>
          <w:rFonts w:ascii="宋体" w:hAnsi="宋体" w:cs="宋体"/>
          <w:szCs w:val="21"/>
        </w:rPr>
      </w:pPr>
      <w:r>
        <w:rPr>
          <w:rFonts w:hint="eastAsia" w:ascii="宋体" w:hAnsi="宋体" w:cs="宋体"/>
          <w:szCs w:val="21"/>
        </w:rPr>
        <w:t xml:space="preserve">乙方1（全称）：（供应商）</w:t>
      </w:r>
      <w:r/>
    </w:p>
    <w:p>
      <w:pPr>
        <w:rPr>
          <w:rFonts w:ascii="宋体" w:hAnsi="宋体" w:cs="宋体"/>
          <w:szCs w:val="21"/>
        </w:rPr>
      </w:pPr>
      <w:r>
        <w:rPr>
          <w:rFonts w:hint="eastAsia" w:ascii="宋体" w:hAnsi="宋体" w:cs="宋体"/>
          <w:szCs w:val="21"/>
        </w:rPr>
        <w:t xml:space="preserve">乙方2（全称）：（联合体成员供应商或其他合同主体）（如有）</w:t>
      </w:r>
      <w:r/>
    </w:p>
    <w:p>
      <w:pPr>
        <w:rPr>
          <w:rFonts w:ascii="宋体" w:hAnsi="宋体" w:cs="宋体"/>
          <w:szCs w:val="21"/>
        </w:rPr>
      </w:pPr>
      <w:r>
        <w:rPr>
          <w:rFonts w:hint="eastAsia" w:ascii="宋体" w:hAnsi="宋体" w:cs="宋体"/>
          <w:szCs w:val="21"/>
        </w:rPr>
        <w:t xml:space="preserve">乙方3（全称）：（联合体成员供应商或其他合同主体）（如有）</w:t>
      </w:r>
      <w:r/>
    </w:p>
    <w:p>
      <w:pPr>
        <w:rPr>
          <w:rFonts w:ascii="宋体" w:hAnsi="宋体" w:cs="宋体"/>
          <w:szCs w:val="21"/>
        </w:rPr>
      </w:pPr>
      <w:r>
        <w:rPr>
          <w:rFonts w:ascii="宋体" w:hAnsi="宋体" w:cs="宋体"/>
          <w:szCs w:val="21"/>
        </w:rPr>
      </w:r>
      <w:r/>
    </w:p>
    <w:p>
      <w:pPr>
        <w:pStyle w:val="740"/>
        <w:ind w:left="0" w:firstLine="420"/>
        <w:spacing w:after="0"/>
        <w:rPr>
          <w:rFonts w:ascii="宋体" w:hAnsi="宋体" w:cs="宋体"/>
          <w:szCs w:val="21"/>
        </w:rPr>
      </w:pPr>
      <w:r>
        <w:rPr>
          <w:rFonts w:hint="eastAsia" w:ascii="宋体" w:hAnsi="宋体" w:cs="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pStyle w:val="740"/>
        <w:ind w:left="0" w:firstLine="420"/>
        <w:spacing w:after="0"/>
        <w:rPr>
          <w:rFonts w:ascii="宋体" w:hAnsi="宋体" w:cs="宋体"/>
          <w:b/>
          <w:bCs/>
          <w:szCs w:val="21"/>
        </w:rPr>
      </w:pPr>
      <w:r>
        <w:rPr>
          <w:rFonts w:hint="eastAsia" w:ascii="宋体" w:hAnsi="宋体" w:cs="宋体"/>
          <w:b/>
          <w:bCs/>
          <w:szCs w:val="21"/>
        </w:rPr>
        <w:t xml:space="preserve">1.项目信息</w:t>
      </w:r>
      <w:r/>
    </w:p>
    <w:p>
      <w:pPr>
        <w:pStyle w:val="740"/>
        <w:ind w:left="0" w:firstLine="420"/>
        <w:spacing w:after="0"/>
        <w:rPr>
          <w:rFonts w:ascii="宋体" w:hAnsi="宋体" w:cs="宋体"/>
          <w:szCs w:val="21"/>
          <w:u w:val="single"/>
        </w:rPr>
      </w:pPr>
      <w:r>
        <w:rPr>
          <w:rFonts w:hint="eastAsia" w:ascii="宋体" w:hAnsi="宋体" w:cs="宋体"/>
          <w:szCs w:val="21"/>
        </w:rPr>
        <w:t xml:space="preserve">（1）采购项目名称：</w:t>
      </w:r>
      <w:r/>
    </w:p>
    <w:p>
      <w:pPr>
        <w:pStyle w:val="740"/>
        <w:numPr>
          <w:ilvl w:val="255"/>
          <w:numId w:val="0"/>
        </w:numPr>
        <w:ind w:firstLine="945"/>
        <w:spacing w:after="0"/>
        <w:tabs>
          <w:tab w:val="left" w:pos="999" w:leader="none"/>
        </w:tabs>
        <w:rPr>
          <w:rFonts w:ascii="宋体" w:hAnsi="宋体" w:cs="宋体"/>
          <w:szCs w:val="21"/>
        </w:rPr>
      </w:pPr>
      <w:r>
        <w:rPr>
          <w:rFonts w:hint="eastAsia" w:ascii="宋体" w:hAnsi="宋体" w:cs="宋体"/>
          <w:szCs w:val="21"/>
        </w:rPr>
        <w:t xml:space="preserve">采购项目编号：</w:t>
      </w:r>
      <w:r/>
    </w:p>
    <w:p>
      <w:pPr>
        <w:pStyle w:val="740"/>
        <w:ind w:left="0" w:firstLine="420"/>
        <w:spacing w:after="0"/>
        <w:rPr>
          <w:rFonts w:ascii="宋体" w:hAnsi="宋体" w:cs="宋体"/>
          <w:szCs w:val="21"/>
        </w:rPr>
      </w:pPr>
      <w:r>
        <w:rPr>
          <w:rFonts w:hint="eastAsia" w:ascii="宋体" w:hAnsi="宋体" w:cs="宋体"/>
          <w:szCs w:val="21"/>
        </w:rPr>
        <w:t xml:space="preserve">（2）采购计划编号：</w:t>
      </w:r>
      <w:r/>
    </w:p>
    <w:p>
      <w:pPr>
        <w:pStyle w:val="740"/>
        <w:ind w:left="0" w:firstLine="420"/>
        <w:spacing w:after="0"/>
        <w:rPr>
          <w:rFonts w:ascii="宋体" w:hAnsi="宋体" w:cs="宋体"/>
          <w:szCs w:val="21"/>
        </w:rPr>
      </w:pPr>
      <w:r>
        <w:rPr>
          <w:rFonts w:hint="eastAsia" w:ascii="宋体" w:hAnsi="宋体" w:cs="宋体"/>
          <w:szCs w:val="21"/>
        </w:rPr>
        <w:t xml:space="preserve">（3）项目内容：</w:t>
      </w:r>
      <w:r/>
    </w:p>
    <w:p>
      <w:pPr>
        <w:pStyle w:val="740"/>
        <w:numPr>
          <w:ilvl w:val="255"/>
          <w:numId w:val="0"/>
        </w:numPr>
        <w:ind w:firstLine="945"/>
        <w:spacing w:after="0"/>
        <w:tabs>
          <w:tab w:val="left" w:pos="999" w:leader="none"/>
        </w:tabs>
        <w:rPr>
          <w:rFonts w:ascii="宋体" w:hAnsi="宋体" w:cs="宋体"/>
          <w:szCs w:val="21"/>
        </w:rPr>
      </w:pPr>
      <w:r>
        <w:rPr>
          <w:rFonts w:hint="eastAsia" w:ascii="宋体" w:hAnsi="宋体" w:cs="宋体"/>
          <w:szCs w:val="21"/>
        </w:rPr>
        <w:t xml:space="preserve">采购标的及数量（台/套/个/架/组等）：</w:t>
      </w:r>
      <w:r/>
    </w:p>
    <w:p>
      <w:pPr>
        <w:pStyle w:val="740"/>
        <w:numPr>
          <w:ilvl w:val="255"/>
          <w:numId w:val="0"/>
        </w:numPr>
        <w:ind w:firstLine="945"/>
        <w:spacing w:after="0"/>
        <w:tabs>
          <w:tab w:val="left" w:pos="999" w:leader="none"/>
        </w:tabs>
        <w:rPr>
          <w:rFonts w:ascii="宋体" w:hAnsi="宋体" w:cs="宋体"/>
          <w:szCs w:val="21"/>
        </w:rPr>
      </w:pPr>
      <w:r>
        <w:rPr>
          <w:rFonts w:hint="eastAsia" w:ascii="宋体" w:hAnsi="宋体" w:cs="宋体"/>
          <w:szCs w:val="21"/>
        </w:rPr>
        <w:t xml:space="preserve">品牌：    规格型号：    </w:t>
      </w:r>
      <w:r/>
    </w:p>
    <w:p>
      <w:pPr>
        <w:pStyle w:val="740"/>
        <w:numPr>
          <w:ilvl w:val="255"/>
          <w:numId w:val="0"/>
        </w:numPr>
        <w:ind w:firstLine="945"/>
        <w:spacing w:after="0"/>
        <w:tabs>
          <w:tab w:val="left" w:pos="999" w:leader="none"/>
        </w:tabs>
        <w:rPr>
          <w:rFonts w:ascii="宋体" w:hAnsi="宋体" w:cs="宋体"/>
          <w:szCs w:val="21"/>
        </w:rPr>
      </w:pPr>
      <w:r>
        <w:rPr>
          <w:rFonts w:hint="eastAsia" w:ascii="宋体" w:hAnsi="宋体" w:cs="宋体"/>
          <w:szCs w:val="21"/>
        </w:rPr>
        <w:t xml:space="preserve">采购标的的技术要求、商务要求具体见附件。</w:t>
      </w:r>
      <w:r/>
    </w:p>
    <w:p>
      <w:pPr>
        <w:pStyle w:val="740"/>
        <w:numPr>
          <w:ilvl w:val="255"/>
          <w:numId w:val="0"/>
        </w:numPr>
        <w:ind w:firstLine="945"/>
        <w:spacing w:after="0"/>
        <w:tabs>
          <w:tab w:val="left" w:pos="999" w:leader="none"/>
        </w:tabs>
        <w:rPr>
          <w:rFonts w:ascii="宋体" w:hAnsi="宋体" w:cs="宋体"/>
          <w:szCs w:val="21"/>
        </w:rPr>
      </w:pPr>
      <w:r>
        <w:rPr>
          <w:rFonts w:hint="eastAsia" w:ascii="宋体" w:hAnsi="宋体" w:cs="宋体"/>
          <w:szCs w:val="21"/>
        </w:rPr>
        <w:t xml:space="preserve">①涉及信息类产品，请填写该产品关键部件的品牌、型号：</w:t>
      </w:r>
      <w:r/>
    </w:p>
    <w:p>
      <w:pPr>
        <w:pStyle w:val="740"/>
        <w:numPr>
          <w:ilvl w:val="255"/>
          <w:numId w:val="0"/>
        </w:numPr>
        <w:ind w:firstLine="945"/>
        <w:spacing w:after="0"/>
        <w:tabs>
          <w:tab w:val="left" w:pos="999" w:leader="none"/>
        </w:tabs>
        <w:rPr>
          <w:rFonts w:ascii="宋体" w:hAnsi="宋体" w:cs="宋体"/>
          <w:szCs w:val="21"/>
        </w:rPr>
      </w:pPr>
      <w:r>
        <w:rPr>
          <w:rFonts w:hint="eastAsia" w:ascii="宋体" w:hAnsi="宋体" w:cs="宋体"/>
          <w:szCs w:val="21"/>
        </w:rPr>
        <w:t xml:space="preserve">标的名称：</w:t>
      </w:r>
      <w:r/>
    </w:p>
    <w:p>
      <w:pPr>
        <w:pStyle w:val="740"/>
        <w:numPr>
          <w:ilvl w:val="255"/>
          <w:numId w:val="0"/>
        </w:numPr>
        <w:ind w:firstLine="945"/>
        <w:spacing w:after="0"/>
        <w:tabs>
          <w:tab w:val="left" w:pos="999" w:leader="none"/>
        </w:tabs>
        <w:rPr>
          <w:rFonts w:ascii="宋体" w:hAnsi="宋体" w:cs="宋体"/>
          <w:szCs w:val="21"/>
        </w:rPr>
      </w:pPr>
      <w:r>
        <w:rPr>
          <w:rFonts w:hint="eastAsia" w:ascii="宋体" w:hAnsi="宋体" w:cs="宋体"/>
          <w:szCs w:val="21"/>
        </w:rPr>
        <w:t xml:space="preserve">关键部件：    品牌：    型号：</w:t>
      </w:r>
      <w:r/>
    </w:p>
    <w:p>
      <w:pPr>
        <w:pStyle w:val="740"/>
        <w:numPr>
          <w:ilvl w:val="255"/>
          <w:numId w:val="0"/>
        </w:numPr>
        <w:ind w:firstLine="945"/>
        <w:spacing w:after="0"/>
        <w:tabs>
          <w:tab w:val="left" w:pos="999" w:leader="none"/>
        </w:tabs>
        <w:rPr>
          <w:rFonts w:ascii="宋体" w:hAnsi="宋体" w:cs="宋体"/>
          <w:szCs w:val="21"/>
        </w:rPr>
      </w:pPr>
      <w:r>
        <w:rPr>
          <w:rFonts w:hint="eastAsia" w:ascii="宋体" w:hAnsi="宋体" w:cs="宋体"/>
          <w:szCs w:val="21"/>
        </w:rPr>
        <w:t xml:space="preserve">关键部件：    品牌：    型号：</w:t>
      </w:r>
      <w:r/>
    </w:p>
    <w:p>
      <w:pPr>
        <w:pStyle w:val="740"/>
        <w:numPr>
          <w:ilvl w:val="255"/>
          <w:numId w:val="0"/>
        </w:numPr>
        <w:ind w:firstLine="945"/>
        <w:spacing w:after="0"/>
        <w:tabs>
          <w:tab w:val="left" w:pos="999" w:leader="none"/>
        </w:tabs>
        <w:rPr>
          <w:rFonts w:ascii="宋体" w:hAnsi="宋体" w:cs="宋体"/>
          <w:szCs w:val="21"/>
        </w:rPr>
      </w:pPr>
      <w:r>
        <w:rPr>
          <w:rFonts w:hint="eastAsia" w:ascii="宋体" w:hAnsi="宋体" w:cs="宋体"/>
          <w:szCs w:val="21"/>
        </w:rPr>
        <w:t xml:space="preserve">关键部件：    品牌：    型号：</w:t>
      </w:r>
      <w:r/>
    </w:p>
    <w:p>
      <w:pPr>
        <w:pStyle w:val="740"/>
        <w:ind w:left="0" w:firstLine="420"/>
        <w:spacing w:after="0"/>
        <w:rPr>
          <w:rFonts w:ascii="宋体" w:hAnsi="宋体" w:cs="宋体"/>
          <w:szCs w:val="21"/>
        </w:rPr>
      </w:pPr>
      <w:r>
        <w:rPr>
          <w:rFonts w:hint="eastAsia" w:ascii="宋体" w:hAnsi="宋体" w:cs="宋体"/>
          <w:szCs w:val="21"/>
        </w:rPr>
        <w:t xml:space="preserve">（注：关键部件是指财政部会同有关部门发布的政府采购需求标准规定的需要通过国家有关部门指定的测评机构开展的安全可靠测评的软硬件，如CPU芯片、操作系统、数据库等。）</w:t>
      </w:r>
      <w:r/>
    </w:p>
    <w:p>
      <w:pPr>
        <w:pStyle w:val="740"/>
        <w:numPr>
          <w:ilvl w:val="255"/>
          <w:numId w:val="0"/>
        </w:numPr>
        <w:ind w:firstLine="945"/>
        <w:spacing w:after="0"/>
        <w:tabs>
          <w:tab w:val="left" w:pos="999" w:leader="none"/>
        </w:tabs>
        <w:rPr>
          <w:rFonts w:ascii="宋体" w:hAnsi="宋体" w:cs="宋体"/>
          <w:szCs w:val="21"/>
        </w:rPr>
      </w:pPr>
      <w:r>
        <w:rPr>
          <w:rFonts w:hint="eastAsia" w:ascii="宋体" w:hAnsi="宋体" w:cs="宋体"/>
          <w:szCs w:val="21"/>
        </w:rPr>
        <w:t xml:space="preserve">②涉及车辆采购，请填写是否属于新能源汽车：</w:t>
      </w:r>
      <w:r/>
    </w:p>
    <w:p>
      <w:pPr>
        <w:pStyle w:val="740"/>
        <w:numPr>
          <w:ilvl w:val="255"/>
          <w:numId w:val="0"/>
        </w:numPr>
        <w:ind w:firstLine="945"/>
        <w:spacing w:after="0"/>
        <w:tabs>
          <w:tab w:val="left" w:pos="999" w:leader="none"/>
        </w:tabs>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是，《政府采购品目分类目录》底级品目名称：    数量：    金额：</w:t>
      </w:r>
      <w:r/>
    </w:p>
    <w:p>
      <w:pPr>
        <w:pStyle w:val="740"/>
        <w:numPr>
          <w:ilvl w:val="255"/>
          <w:numId w:val="0"/>
        </w:numPr>
        <w:ind w:firstLine="945"/>
        <w:spacing w:after="0"/>
        <w:tabs>
          <w:tab w:val="left" w:pos="999" w:leader="none"/>
        </w:tabs>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否</w:t>
      </w:r>
      <w:r/>
    </w:p>
    <w:p>
      <w:pPr>
        <w:pStyle w:val="740"/>
        <w:ind w:left="0" w:firstLine="420"/>
        <w:spacing w:after="0"/>
        <w:rPr>
          <w:rFonts w:ascii="宋体" w:hAnsi="宋体" w:cs="宋体"/>
          <w:szCs w:val="21"/>
        </w:rPr>
      </w:pPr>
      <w:r>
        <w:rPr>
          <w:rFonts w:hint="eastAsia" w:ascii="宋体" w:hAnsi="宋体" w:cs="宋体"/>
          <w:szCs w:val="21"/>
        </w:rPr>
        <w:t xml:space="preserve">（4）政府采购组织形式：</w:t>
      </w:r>
      <w:r>
        <w:rPr>
          <w:rFonts w:ascii="Wingdings" w:hAnsi="Wingdings" w:eastAsia="Wingdings" w:cs="Wingdings"/>
          <w:szCs w:val="21"/>
        </w:rPr>
        <w:t xml:space="preserve">¨</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p>
    <w:p>
      <w:pPr>
        <w:pStyle w:val="740"/>
        <w:ind w:left="0" w:firstLine="420"/>
        <w:spacing w:after="0"/>
        <w:rPr>
          <w:rFonts w:ascii="宋体" w:hAnsi="宋体" w:cs="宋体"/>
          <w:szCs w:val="21"/>
        </w:rPr>
      </w:pPr>
      <w:r>
        <w:rPr>
          <w:rFonts w:hint="eastAsia" w:ascii="宋体" w:hAnsi="宋体" w:cs="宋体"/>
          <w:szCs w:val="21"/>
        </w:rPr>
        <w:t xml:space="preserve">（5）政府采购方式：</w:t>
      </w:r>
      <w:r>
        <w:rPr>
          <w:rFonts w:ascii="Wingdings" w:hAnsi="Wingdings" w:eastAsia="Wingdings" w:cs="Wingdings"/>
          <w:szCs w:val="21"/>
        </w:rPr>
        <w:t xml:space="preserve">¨</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pStyle w:val="968"/>
        <w:numPr>
          <w:ilvl w:val="255"/>
          <w:numId w:val="0"/>
        </w:numPr>
        <w:ind w:firstLine="2436"/>
        <w:jc w:val="both"/>
        <w:spacing w:line="240" w:lineRule="auto"/>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p>
    <w:p>
      <w:pPr>
        <w:pStyle w:val="740"/>
        <w:ind w:left="0" w:firstLine="420"/>
        <w:spacing w:after="0"/>
        <w:rPr>
          <w:rFonts w:ascii="宋体" w:hAnsi="宋体" w:cs="宋体"/>
          <w:szCs w:val="21"/>
        </w:rPr>
      </w:pPr>
      <w:r>
        <w:rPr>
          <w:rFonts w:hint="eastAsia" w:ascii="宋体" w:hAnsi="宋体" w:cs="宋体"/>
          <w:szCs w:val="21"/>
        </w:rPr>
        <w:t xml:space="preserve">（注：在框架协议采购的第二阶段，可选择使用该合同文本）</w:t>
      </w:r>
      <w:r/>
    </w:p>
    <w:p>
      <w:pPr>
        <w:pStyle w:val="740"/>
        <w:ind w:left="0" w:firstLine="420"/>
        <w:spacing w:after="0"/>
        <w:rPr>
          <w:rFonts w:ascii="宋体" w:hAnsi="宋体" w:cs="宋体"/>
          <w:szCs w:val="21"/>
        </w:rPr>
      </w:pPr>
      <w:r>
        <w:rPr>
          <w:rFonts w:hint="eastAsia" w:ascii="宋体" w:hAnsi="宋体" w:cs="宋体"/>
          <w:szCs w:val="21"/>
        </w:rPr>
        <w:t xml:space="preserve">（6）中标（成交）采购标的制造商是否为中小企业：</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numPr>
          <w:ilvl w:val="255"/>
          <w:numId w:val="0"/>
        </w:numPr>
        <w:ind w:firstLine="945"/>
        <w:rPr>
          <w:rFonts w:ascii="宋体" w:hAnsi="宋体" w:cs="宋体"/>
          <w:iCs/>
          <w:szCs w:val="21"/>
        </w:rPr>
      </w:pPr>
      <w:r>
        <w:rPr>
          <w:rFonts w:hint="eastAsia" w:ascii="宋体" w:hAnsi="宋体" w:cs="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numPr>
          <w:ilvl w:val="255"/>
          <w:numId w:val="0"/>
        </w:numPr>
        <w:ind w:firstLine="945"/>
        <w:rPr>
          <w:rFonts w:ascii="宋体" w:hAnsi="宋体" w:cs="宋体"/>
          <w:iCs/>
          <w:szCs w:val="21"/>
        </w:rPr>
      </w:pPr>
      <w:r>
        <w:rPr>
          <w:rFonts w:hint="eastAsia" w:ascii="宋体" w:hAnsi="宋体" w:cs="宋体"/>
          <w:szCs w:val="21"/>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numPr>
          <w:ilvl w:val="255"/>
          <w:numId w:val="0"/>
        </w:numPr>
        <w:ind w:firstLine="945"/>
        <w:rPr>
          <w:rFonts w:ascii="宋体" w:hAnsi="宋体" w:cs="宋体"/>
          <w:iCs/>
          <w:szCs w:val="21"/>
        </w:rPr>
      </w:pPr>
      <w:r>
        <w:rPr>
          <w:rFonts w:hint="eastAsia" w:ascii="宋体" w:hAnsi="宋体" w:cs="宋体"/>
          <w:szCs w:val="21"/>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945"/>
        <w:rPr>
          <w:rFonts w:ascii="宋体" w:hAnsi="宋体" w:cs="宋体"/>
          <w:szCs w:val="21"/>
        </w:rPr>
      </w:pPr>
      <w:r>
        <w:rPr>
          <w:rFonts w:hint="eastAsia" w:ascii="宋体" w:hAnsi="宋体" w:cs="宋体"/>
          <w:szCs w:val="21"/>
        </w:rPr>
        <w:t xml:space="preserve">中标（成交）采购标的制造商是否为监狱企业：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740"/>
        <w:ind w:left="0" w:firstLine="420"/>
        <w:spacing w:after="0"/>
        <w:rPr>
          <w:rFonts w:ascii="宋体" w:hAnsi="宋体" w:cs="宋体"/>
          <w:szCs w:val="21"/>
        </w:rPr>
      </w:pPr>
      <w:r>
        <w:rPr>
          <w:rFonts w:hint="eastAsia" w:ascii="宋体" w:hAnsi="宋体" w:cs="宋体"/>
          <w:szCs w:val="21"/>
        </w:rPr>
        <w:t xml:space="preserve">（7）合同是否分包：</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945"/>
        <w:rPr>
          <w:rFonts w:ascii="宋体" w:hAnsi="宋体" w:cs="宋体"/>
          <w:szCs w:val="21"/>
          <w:u w:val="single"/>
        </w:rPr>
      </w:pPr>
      <w:r>
        <w:rPr>
          <w:rFonts w:hint="eastAsia" w:ascii="宋体" w:hAnsi="宋体" w:cs="宋体"/>
          <w:szCs w:val="21"/>
        </w:rPr>
        <w:t xml:space="preserve">分包主要内容：</w:t>
      </w:r>
      <w:r/>
    </w:p>
    <w:p>
      <w:pPr>
        <w:ind w:firstLine="945"/>
        <w:rPr>
          <w:rFonts w:ascii="宋体" w:hAnsi="宋体" w:cs="宋体"/>
          <w:szCs w:val="21"/>
        </w:rPr>
      </w:pPr>
      <w:r>
        <w:rPr>
          <w:rFonts w:hint="eastAsia" w:ascii="宋体" w:hAnsi="宋体" w:cs="宋体"/>
          <w:szCs w:val="21"/>
        </w:rPr>
        <w:t xml:space="preserve">分包供应商/制造商名称（如供应商和制造商不同，请分别填写）：</w:t>
      </w:r>
      <w:r/>
    </w:p>
    <w:p>
      <w:pPr>
        <w:ind w:firstLine="945"/>
        <w:rPr>
          <w:rFonts w:ascii="宋体" w:hAnsi="宋体" w:cs="宋体"/>
          <w:szCs w:val="21"/>
        </w:rPr>
      </w:pPr>
      <w:r>
        <w:rPr>
          <w:rFonts w:hint="eastAsia" w:ascii="宋体" w:hAnsi="宋体" w:cs="宋体"/>
          <w:szCs w:val="21"/>
        </w:rPr>
        <w:t xml:space="preserve">分包供应商/制造商类型（如果供应商和制造商不同，只填写制造商类型）：</w:t>
      </w:r>
      <w:r/>
    </w:p>
    <w:p>
      <w:pPr>
        <w:ind w:firstLine="945"/>
        <w:rPr>
          <w:rFonts w:ascii="宋体" w:hAnsi="宋体" w:cs="宋体"/>
          <w:iCs/>
          <w:szCs w:val="21"/>
        </w:rPr>
      </w:pPr>
      <w:r>
        <w:rPr>
          <w:rFonts w:ascii="Wingdings" w:hAnsi="Wingdings" w:eastAsia="Wingdings" w:cs="Wingdings"/>
          <w:iCs/>
          <w:szCs w:val="21"/>
        </w:rPr>
        <w:t xml:space="preserve">¨</w:t>
      </w:r>
      <w:r>
        <w:rPr>
          <w:rFonts w:hint="eastAsia" w:ascii="宋体" w:hAnsi="宋体" w:cs="宋体"/>
          <w:iCs/>
          <w:szCs w:val="21"/>
        </w:rPr>
        <w:t xml:space="preserve">大型企业  </w:t>
      </w:r>
      <w:r>
        <w:rPr>
          <w:rFonts w:ascii="Wingdings" w:hAnsi="Wingdings" w:eastAsia="Wingdings" w:cs="Wingdings"/>
          <w:iCs/>
          <w:szCs w:val="21"/>
        </w:rPr>
        <w:t xml:space="preserve">¨</w:t>
      </w:r>
      <w:r>
        <w:rPr>
          <w:rFonts w:hint="eastAsia" w:ascii="宋体" w:hAnsi="宋体" w:cs="宋体"/>
          <w:iCs/>
          <w:szCs w:val="21"/>
        </w:rPr>
        <w:t xml:space="preserve">中型企业  </w:t>
      </w:r>
      <w:r>
        <w:rPr>
          <w:rFonts w:ascii="Wingdings" w:hAnsi="Wingdings" w:eastAsia="Wingdings" w:cs="Wingdings"/>
          <w:iCs/>
          <w:szCs w:val="21"/>
        </w:rPr>
        <w:t xml:space="preserve">¨</w:t>
      </w:r>
      <w:r>
        <w:rPr>
          <w:rFonts w:hint="eastAsia" w:ascii="宋体" w:hAnsi="宋体" w:cs="宋体"/>
          <w:iCs/>
          <w:szCs w:val="21"/>
        </w:rPr>
        <w:t xml:space="preserve">小微型企业</w:t>
      </w:r>
      <w:r/>
    </w:p>
    <w:p>
      <w:pPr>
        <w:ind w:firstLine="945"/>
        <w:rPr>
          <w:rFonts w:ascii="宋体" w:hAnsi="宋体" w:cs="宋体"/>
          <w:szCs w:val="21"/>
        </w:rPr>
      </w:pPr>
      <w:r>
        <w:rPr>
          <w:rFonts w:ascii="Wingdings" w:hAnsi="Wingdings" w:eastAsia="Wingdings" w:cs="Wingdings"/>
          <w:iCs/>
          <w:szCs w:val="21"/>
        </w:rPr>
        <w:t xml:space="preserve">¨</w:t>
      </w:r>
      <w:r>
        <w:rPr>
          <w:rFonts w:hint="eastAsia" w:ascii="宋体" w:hAnsi="宋体" w:cs="宋体"/>
          <w:iCs/>
          <w:szCs w:val="21"/>
        </w:rPr>
        <w:t xml:space="preserve">残疾人福利性单位  </w:t>
      </w:r>
      <w:r>
        <w:rPr>
          <w:rFonts w:ascii="Wingdings" w:hAnsi="Wingdings" w:eastAsia="Wingdings" w:cs="Wingdings"/>
          <w:iCs/>
          <w:szCs w:val="21"/>
        </w:rPr>
        <w:t xml:space="preserve">¨</w:t>
      </w:r>
      <w:r>
        <w:rPr>
          <w:rFonts w:hint="eastAsia" w:ascii="宋体" w:hAnsi="宋体" w:cs="宋体"/>
          <w:iCs/>
          <w:szCs w:val="21"/>
        </w:rPr>
        <w:t xml:space="preserve">监狱企业  </w:t>
      </w:r>
      <w:r>
        <w:rPr>
          <w:rFonts w:ascii="Wingdings" w:hAnsi="Wingdings" w:eastAsia="Wingdings" w:cs="Wingdings"/>
          <w:iCs/>
          <w:szCs w:val="21"/>
        </w:rPr>
        <w:t xml:space="preserve">¨</w:t>
      </w:r>
      <w:r>
        <w:rPr>
          <w:rFonts w:hint="eastAsia" w:ascii="宋体" w:hAnsi="宋体" w:cs="宋体"/>
          <w:iCs/>
          <w:szCs w:val="21"/>
        </w:rPr>
        <w:t xml:space="preserve">其他</w:t>
      </w:r>
      <w:r/>
    </w:p>
    <w:p>
      <w:pPr>
        <w:pStyle w:val="740"/>
        <w:ind w:left="0" w:firstLine="420"/>
        <w:spacing w:after="0"/>
        <w:rPr>
          <w:rFonts w:ascii="宋体" w:hAnsi="宋体" w:cs="宋体"/>
          <w:szCs w:val="21"/>
        </w:rPr>
      </w:pPr>
      <w:r>
        <w:rPr>
          <w:rFonts w:hint="eastAsia" w:ascii="宋体" w:hAnsi="宋体" w:cs="宋体"/>
          <w:szCs w:val="21"/>
        </w:rPr>
        <w:t xml:space="preserve">（8）中标（成交）供应商是否为外商投资企业：</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68"/>
        <w:ind w:firstLine="945"/>
        <w:jc w:val="both"/>
        <w:spacing w:line="240" w:lineRule="auto"/>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pStyle w:val="740"/>
        <w:ind w:left="0" w:firstLine="420"/>
        <w:spacing w:after="0"/>
        <w:rPr>
          <w:rFonts w:ascii="宋体" w:hAnsi="宋体" w:cs="宋体"/>
          <w:szCs w:val="21"/>
        </w:rPr>
      </w:pPr>
      <w:r>
        <w:rPr>
          <w:rFonts w:hint="eastAsia" w:ascii="宋体" w:hAnsi="宋体" w:cs="宋体"/>
          <w:szCs w:val="21"/>
        </w:rPr>
        <w:t xml:space="preserve">（9）是否涉及进口产品：</w:t>
      </w:r>
      <w:r/>
    </w:p>
    <w:p>
      <w:pPr>
        <w:ind w:firstLine="945"/>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是，《政府采购品目分类目录》底级品目名称：金额：</w:t>
      </w:r>
      <w:r/>
    </w:p>
    <w:p>
      <w:pPr>
        <w:ind w:firstLine="945"/>
        <w:rPr>
          <w:rFonts w:ascii="宋体" w:hAnsi="宋体" w:cs="宋体"/>
          <w:szCs w:val="21"/>
        </w:rPr>
      </w:pPr>
      <w:r>
        <w:rPr>
          <w:rFonts w:hint="eastAsia" w:ascii="宋体" w:hAnsi="宋体" w:cs="宋体"/>
          <w:szCs w:val="21"/>
        </w:rPr>
        <w:t xml:space="preserve">国别：    品牌：    规格型号：</w:t>
      </w:r>
      <w:r/>
    </w:p>
    <w:p>
      <w:pPr>
        <w:ind w:firstLine="945"/>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否</w:t>
      </w:r>
      <w:r/>
    </w:p>
    <w:p>
      <w:pPr>
        <w:pStyle w:val="740"/>
        <w:ind w:left="0" w:firstLine="420"/>
        <w:spacing w:after="0"/>
        <w:rPr>
          <w:rFonts w:ascii="宋体" w:hAnsi="宋体" w:cs="宋体"/>
          <w:szCs w:val="21"/>
        </w:rPr>
      </w:pPr>
      <w:r>
        <w:rPr>
          <w:rFonts w:hint="eastAsia" w:ascii="宋体" w:hAnsi="宋体" w:cs="宋体"/>
          <w:szCs w:val="21"/>
        </w:rPr>
        <w:t xml:space="preserve">（10）是否涉及节能产品：</w:t>
      </w:r>
      <w:r/>
    </w:p>
    <w:p>
      <w:pPr>
        <w:ind w:firstLine="945"/>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是，《节能产品政府采购品目清单》的底级品目名称：</w:t>
      </w:r>
      <w:r/>
    </w:p>
    <w:p>
      <w:pPr>
        <w:ind w:firstLine="945"/>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强制采购  </w:t>
      </w:r>
      <w:r>
        <w:rPr>
          <w:rFonts w:ascii="Wingdings" w:hAnsi="Wingdings" w:eastAsia="Wingdings" w:cs="Wingdings"/>
          <w:szCs w:val="21"/>
        </w:rPr>
        <w:t xml:space="preserve">¨</w:t>
      </w:r>
      <w:r>
        <w:rPr>
          <w:rFonts w:hint="eastAsia" w:ascii="宋体" w:hAnsi="宋体" w:cs="宋体"/>
          <w:szCs w:val="21"/>
        </w:rPr>
        <w:t xml:space="preserve">优先采购</w:t>
      </w:r>
      <w:r/>
    </w:p>
    <w:p>
      <w:pPr>
        <w:ind w:firstLine="945"/>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否</w:t>
      </w:r>
      <w:r/>
    </w:p>
    <w:p>
      <w:pPr>
        <w:ind w:firstLine="945"/>
        <w:rPr>
          <w:rFonts w:ascii="宋体" w:hAnsi="宋体" w:cs="宋体"/>
          <w:szCs w:val="21"/>
        </w:rPr>
      </w:pPr>
      <w:r>
        <w:rPr>
          <w:rFonts w:hint="eastAsia" w:ascii="宋体" w:hAnsi="宋体" w:cs="宋体"/>
          <w:szCs w:val="21"/>
        </w:rPr>
        <w:t xml:space="preserve">是否涉及环境标志产品：</w:t>
      </w:r>
      <w:r/>
    </w:p>
    <w:p>
      <w:pPr>
        <w:ind w:firstLine="945"/>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是，《环境标志产品政府采购品目清单》的底级品目名称：</w:t>
      </w:r>
      <w:r/>
    </w:p>
    <w:p>
      <w:pPr>
        <w:ind w:firstLine="945"/>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强制采购  </w:t>
      </w:r>
      <w:r>
        <w:rPr>
          <w:rFonts w:ascii="Wingdings" w:hAnsi="Wingdings" w:eastAsia="Wingdings" w:cs="Wingdings"/>
          <w:szCs w:val="21"/>
        </w:rPr>
        <w:t xml:space="preserve">¨</w:t>
      </w:r>
      <w:r>
        <w:rPr>
          <w:rFonts w:hint="eastAsia" w:ascii="宋体" w:hAnsi="宋体" w:cs="宋体"/>
          <w:szCs w:val="21"/>
        </w:rPr>
        <w:t xml:space="preserve">优先采购</w:t>
      </w:r>
      <w:r/>
    </w:p>
    <w:p>
      <w:pPr>
        <w:ind w:firstLine="945"/>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否</w:t>
      </w:r>
      <w:r/>
    </w:p>
    <w:p>
      <w:pPr>
        <w:ind w:firstLine="945"/>
        <w:rPr>
          <w:rFonts w:ascii="宋体" w:hAnsi="宋体" w:cs="宋体"/>
          <w:szCs w:val="21"/>
        </w:rPr>
      </w:pPr>
      <w:r>
        <w:rPr>
          <w:rFonts w:hint="eastAsia" w:ascii="宋体" w:hAnsi="宋体" w:cs="宋体"/>
          <w:szCs w:val="21"/>
        </w:rPr>
        <w:t xml:space="preserve">是否涉及绿色产品：</w:t>
      </w:r>
      <w:r/>
    </w:p>
    <w:p>
      <w:pPr>
        <w:ind w:firstLine="945"/>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是，绿色产品政府采购相关政策确定的底级品目名称：</w:t>
      </w:r>
      <w:r/>
    </w:p>
    <w:p>
      <w:pPr>
        <w:ind w:firstLine="945"/>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强制采购  </w:t>
      </w:r>
      <w:r>
        <w:rPr>
          <w:rFonts w:ascii="Wingdings" w:hAnsi="Wingdings" w:eastAsia="Wingdings" w:cs="Wingdings"/>
          <w:szCs w:val="21"/>
        </w:rPr>
        <w:t xml:space="preserve">¨</w:t>
      </w:r>
      <w:r>
        <w:rPr>
          <w:rFonts w:hint="eastAsia" w:ascii="宋体" w:hAnsi="宋体" w:cs="宋体"/>
          <w:szCs w:val="21"/>
        </w:rPr>
        <w:t xml:space="preserve">优先采购</w:t>
      </w:r>
      <w:r/>
    </w:p>
    <w:p>
      <w:pPr>
        <w:ind w:firstLine="945"/>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否</w:t>
      </w:r>
      <w:r/>
    </w:p>
    <w:p>
      <w:pPr>
        <w:pStyle w:val="740"/>
        <w:ind w:left="0" w:firstLine="420"/>
        <w:spacing w:after="0"/>
        <w:rPr>
          <w:rFonts w:ascii="宋体" w:hAnsi="宋体" w:cs="宋体"/>
          <w:szCs w:val="21"/>
        </w:rPr>
      </w:pPr>
      <w:r>
        <w:rPr>
          <w:rFonts w:hint="eastAsia" w:ascii="宋体" w:hAnsi="宋体" w:cs="宋体"/>
          <w:szCs w:val="21"/>
        </w:rPr>
        <w:t xml:space="preserve">（11）涉及商品包装和快递包装的，是否参考《商品包装政府采购需求标准（试行）》、《快递包装政府采购需求标准（试行）》明确产品及相关快递服务的具体包装要求：</w:t>
      </w:r>
      <w:r/>
    </w:p>
    <w:p>
      <w:pPr>
        <w:numPr>
          <w:ilvl w:val="255"/>
          <w:numId w:val="0"/>
        </w:numPr>
        <w:ind w:firstLine="945"/>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  </w:t>
      </w:r>
      <w:r>
        <w:rPr>
          <w:rFonts w:ascii="Wingdings" w:hAnsi="Wingdings" w:eastAsia="Wingdings" w:cs="Wingdings"/>
          <w:szCs w:val="21"/>
        </w:rPr>
        <w:t xml:space="preserve">¨</w:t>
      </w:r>
      <w:r>
        <w:rPr>
          <w:rFonts w:hint="eastAsia" w:ascii="宋体" w:hAnsi="宋体" w:cs="宋体"/>
          <w:szCs w:val="21"/>
        </w:rPr>
        <w:t xml:space="preserve">不涉及</w:t>
      </w:r>
      <w:r/>
    </w:p>
    <w:p>
      <w:pPr>
        <w:pStyle w:val="740"/>
        <w:ind w:left="0" w:firstLine="420"/>
        <w:spacing w:after="0"/>
        <w:rPr>
          <w:rFonts w:ascii="宋体" w:hAnsi="宋体" w:cs="宋体"/>
          <w:b/>
          <w:bCs/>
          <w:szCs w:val="21"/>
        </w:rPr>
      </w:pPr>
      <w:r>
        <w:rPr>
          <w:rFonts w:hint="eastAsia" w:ascii="宋体" w:hAnsi="宋体" w:cs="宋体"/>
          <w:b/>
          <w:bCs/>
          <w:szCs w:val="21"/>
        </w:rPr>
        <w:t xml:space="preserve">2.合同金额</w:t>
      </w:r>
      <w:r/>
    </w:p>
    <w:p>
      <w:pPr>
        <w:ind w:firstLine="420"/>
        <w:rPr>
          <w:rFonts w:ascii="宋体" w:hAnsi="宋体" w:cs="宋体"/>
          <w:szCs w:val="21"/>
        </w:rPr>
      </w:pPr>
      <w:r>
        <w:rPr>
          <w:rFonts w:hint="eastAsia" w:ascii="宋体" w:hAnsi="宋体" w:cs="宋体"/>
          <w:szCs w:val="21"/>
        </w:rPr>
        <w:t xml:space="preserve">（1）合同金额小写：</w:t>
      </w:r>
      <w:r/>
    </w:p>
    <w:p>
      <w:pPr>
        <w:ind w:firstLine="945"/>
        <w:rPr>
          <w:rFonts w:ascii="宋体" w:hAnsi="宋体" w:cs="宋体"/>
          <w:szCs w:val="21"/>
          <w:u w:val="single"/>
        </w:rPr>
      </w:pPr>
      <w:r>
        <w:rPr>
          <w:rFonts w:hint="eastAsia" w:ascii="宋体" w:hAnsi="宋体" w:cs="宋体"/>
          <w:szCs w:val="21"/>
        </w:rPr>
        <w:t xml:space="preserve">大写：</w:t>
      </w:r>
      <w:r/>
    </w:p>
    <w:p>
      <w:pPr>
        <w:ind w:firstLine="945"/>
        <w:rPr>
          <w:rFonts w:ascii="宋体" w:hAnsi="宋体" w:cs="宋体"/>
          <w:szCs w:val="21"/>
        </w:rPr>
      </w:pPr>
      <w:r>
        <w:rPr>
          <w:rFonts w:hint="eastAsia" w:ascii="宋体" w:hAnsi="宋体" w:cs="宋体"/>
          <w:szCs w:val="21"/>
        </w:rPr>
        <w:t xml:space="preserve">分包金额（如有）小写：</w:t>
      </w:r>
      <w:r/>
    </w:p>
    <w:p>
      <w:pPr>
        <w:ind w:firstLine="945"/>
        <w:rPr>
          <w:rFonts w:ascii="宋体" w:hAnsi="宋体" w:cs="宋体"/>
          <w:szCs w:val="21"/>
          <w:u w:val="single"/>
        </w:rPr>
      </w:pPr>
      <w:r>
        <w:rPr>
          <w:rFonts w:hint="eastAsia" w:ascii="宋体" w:hAnsi="宋体" w:cs="宋体"/>
          <w:szCs w:val="21"/>
        </w:rPr>
        <w:t xml:space="preserve">大写：</w:t>
      </w:r>
      <w:r/>
    </w:p>
    <w:p>
      <w:pPr>
        <w:ind w:firstLine="945"/>
        <w:rPr>
          <w:rFonts w:ascii="宋体" w:hAnsi="宋体" w:cs="宋体"/>
          <w:szCs w:val="21"/>
        </w:rPr>
      </w:pPr>
      <w:r>
        <w:rPr>
          <w:rFonts w:hint="eastAsia" w:ascii="宋体" w:hAnsi="宋体" w:cs="宋体"/>
          <w:szCs w:val="21"/>
        </w:rPr>
        <w:t xml:space="preserve">（注：固定单价合同应填写单价和最高限价）</w:t>
      </w:r>
      <w:r/>
    </w:p>
    <w:p>
      <w:pPr>
        <w:ind w:firstLine="420"/>
        <w:rPr>
          <w:rFonts w:ascii="宋体" w:hAnsi="宋体" w:cs="宋体"/>
          <w:szCs w:val="21"/>
        </w:rPr>
      </w:pPr>
      <w:r>
        <w:rPr>
          <w:rFonts w:hint="eastAsia" w:ascii="宋体" w:hAnsi="宋体" w:cs="宋体"/>
          <w:szCs w:val="21"/>
        </w:rPr>
        <w:t xml:space="preserve">（2）合同定价方式（采用组合定价方式的，可以勾选多项）：</w:t>
      </w:r>
      <w:r/>
    </w:p>
    <w:p>
      <w:pPr>
        <w:ind w:firstLine="945"/>
        <w:rPr>
          <w:rFonts w:ascii="宋体" w:hAnsi="宋体" w:cs="宋体"/>
          <w:szCs w:val="21"/>
        </w:rPr>
      </w:pPr>
      <w:r>
        <w:rPr>
          <w:rFonts w:ascii="Wingdings" w:hAnsi="Wingdings" w:eastAsia="Wingdings" w:cs="Wingdings"/>
          <w:iCs/>
          <w:szCs w:val="21"/>
        </w:rPr>
        <w:t xml:space="preserve">¨</w:t>
      </w:r>
      <w:r>
        <w:rPr>
          <w:rFonts w:hint="eastAsia" w:ascii="宋体" w:hAnsi="宋体" w:cs="宋体"/>
          <w:iCs/>
          <w:szCs w:val="21"/>
        </w:rPr>
        <w:t xml:space="preserve">固定总价  </w:t>
      </w:r>
      <w:r>
        <w:rPr>
          <w:rFonts w:ascii="Wingdings" w:hAnsi="Wingdings" w:eastAsia="Wingdings" w:cs="Wingdings"/>
          <w:iCs/>
          <w:szCs w:val="21"/>
        </w:rPr>
        <w:t xml:space="preserve">¨</w:t>
      </w:r>
      <w:r>
        <w:rPr>
          <w:rFonts w:hint="eastAsia" w:ascii="宋体" w:hAnsi="宋体" w:cs="宋体"/>
          <w:iCs/>
          <w:szCs w:val="21"/>
        </w:rPr>
        <w:t xml:space="preserve">固定单价  </w:t>
      </w:r>
      <w:r>
        <w:rPr>
          <w:rFonts w:ascii="Wingdings" w:hAnsi="Wingdings" w:eastAsia="Wingdings" w:cs="Wingdings"/>
          <w:iCs/>
          <w:szCs w:val="21"/>
        </w:rPr>
        <w:t xml:space="preserve">¨</w:t>
      </w:r>
      <w:r>
        <w:rPr>
          <w:rFonts w:hint="eastAsia" w:ascii="宋体" w:hAnsi="宋体" w:cs="宋体"/>
          <w:iCs/>
          <w:szCs w:val="21"/>
        </w:rPr>
        <w:t xml:space="preserve">固定费率  </w:t>
      </w:r>
      <w:r>
        <w:rPr>
          <w:rFonts w:ascii="Wingdings" w:hAnsi="Wingdings" w:eastAsia="Wingdings" w:cs="Wingdings"/>
          <w:iCs/>
          <w:szCs w:val="21"/>
        </w:rPr>
        <w:t xml:space="preserve">¨</w:t>
      </w:r>
      <w:r>
        <w:rPr>
          <w:rFonts w:hint="eastAsia" w:ascii="宋体" w:hAnsi="宋体" w:cs="宋体"/>
          <w:iCs/>
          <w:szCs w:val="21"/>
        </w:rPr>
        <w:t xml:space="preserve">成本补偿  </w:t>
      </w:r>
      <w:r>
        <w:rPr>
          <w:rFonts w:ascii="Wingdings" w:hAnsi="Wingdings" w:eastAsia="Wingdings" w:cs="Wingdings"/>
          <w:iCs/>
          <w:szCs w:val="21"/>
        </w:rPr>
        <w:t xml:space="preserve">¨</w:t>
      </w:r>
      <w:r>
        <w:rPr>
          <w:rFonts w:hint="eastAsia" w:ascii="宋体" w:hAnsi="宋体" w:cs="宋体"/>
          <w:iCs/>
          <w:szCs w:val="21"/>
        </w:rPr>
        <w:t xml:space="preserve">绩效激励  </w:t>
      </w:r>
      <w:r>
        <w:rPr>
          <w:rFonts w:ascii="Wingdings" w:hAnsi="Wingdings" w:eastAsia="Wingdings" w:cs="Wingdings"/>
          <w:iCs/>
          <w:szCs w:val="21"/>
        </w:rPr>
        <w:t xml:space="preserve">¨</w:t>
      </w:r>
      <w:r>
        <w:rPr>
          <w:rFonts w:hint="eastAsia" w:ascii="宋体" w:hAnsi="宋体" w:cs="宋体"/>
          <w:iCs/>
          <w:szCs w:val="21"/>
        </w:rPr>
        <w:t xml:space="preserve">其他</w:t>
      </w:r>
      <w:r/>
    </w:p>
    <w:p>
      <w:pPr>
        <w:pStyle w:val="969"/>
        <w:rPr>
          <w:rFonts w:ascii="宋体" w:hAnsi="宋体" w:cs="宋体"/>
        </w:rPr>
      </w:pPr>
      <w:r>
        <w:rPr>
          <w:rFonts w:hint="eastAsia" w:ascii="宋体" w:hAnsi="宋体" w:cs="宋体"/>
        </w:rPr>
        <w:t xml:space="preserve">（3）付款方式（按项目实际勾选填写）：</w:t>
      </w:r>
      <w:r/>
    </w:p>
    <w:p>
      <w:pPr>
        <w:ind w:firstLine="945"/>
        <w:rPr>
          <w:rFonts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全额付款：</w:t>
      </w:r>
      <w:r>
        <w:rPr>
          <w:rFonts w:hint="eastAsia" w:ascii="宋体" w:hAnsi="宋体" w:cs="宋体"/>
          <w:szCs w:val="21"/>
          <w:u w:val="single"/>
        </w:rPr>
        <w:t xml:space="preserve">     （应明确一次性支付合同款项的条件）                </w:t>
      </w:r>
      <w:r/>
    </w:p>
    <w:p>
      <w:pPr>
        <w:ind w:firstLine="945"/>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分期付款：</w:t>
      </w:r>
      <w:r>
        <w:rPr>
          <w:rFonts w:hint="eastAsia" w:ascii="宋体" w:hAnsi="宋体" w:cs="宋体"/>
          <w:szCs w:val="21"/>
          <w:u w:val="single"/>
        </w:rPr>
        <w:t xml:space="preserve">  （应明确分期支付合同款项的各期比例和支付条件，各期支付条件应与分期履约验收情况挂钩） </w:t>
      </w:r>
      <w:r>
        <w:rPr>
          <w:rFonts w:hint="eastAsia" w:ascii="宋体" w:hAnsi="宋体" w:cs="宋体"/>
          <w:szCs w:val="21"/>
        </w:rPr>
        <w:t xml:space="preserve">，其中涉及预付款的：</w:t>
      </w:r>
      <w:r>
        <w:rPr>
          <w:rFonts w:hint="eastAsia" w:ascii="宋体" w:hAnsi="宋体" w:cs="宋体"/>
          <w:szCs w:val="21"/>
          <w:u w:val="single"/>
        </w:rPr>
        <w:t xml:space="preserve"> （应明确预付款的支付比例和支付条件） </w:t>
      </w:r>
      <w:r/>
    </w:p>
    <w:p>
      <w:pPr>
        <w:ind w:firstLine="945"/>
        <w:rPr>
          <w:rFonts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成本补偿：</w:t>
      </w:r>
      <w:r>
        <w:rPr>
          <w:rFonts w:hint="eastAsia" w:ascii="宋体" w:hAnsi="宋体" w:cs="宋体"/>
          <w:szCs w:val="21"/>
          <w:u w:val="single"/>
        </w:rPr>
        <w:t xml:space="preserve">      （应明确按照成本补偿方式的支付方式和支付条件）   </w:t>
      </w:r>
      <w:r/>
    </w:p>
    <w:p>
      <w:pPr>
        <w:ind w:firstLine="945"/>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绩效激励：</w:t>
      </w:r>
      <w:r>
        <w:rPr>
          <w:rFonts w:hint="eastAsia" w:ascii="宋体" w:hAnsi="宋体" w:cs="宋体"/>
          <w:szCs w:val="21"/>
          <w:u w:val="single"/>
        </w:rPr>
        <w:t xml:space="preserve">      （应明确按照绩效激励方式的支付方式和支付条件）   </w:t>
      </w:r>
      <w:r/>
    </w:p>
    <w:p>
      <w:pPr>
        <w:pStyle w:val="740"/>
        <w:ind w:left="0" w:firstLine="420"/>
        <w:spacing w:after="0"/>
        <w:rPr>
          <w:rFonts w:ascii="宋体" w:hAnsi="宋体" w:cs="宋体"/>
          <w:b/>
          <w:bCs/>
          <w:szCs w:val="21"/>
        </w:rPr>
      </w:pPr>
      <w:r>
        <w:rPr>
          <w:rFonts w:hint="eastAsia" w:ascii="宋体" w:hAnsi="宋体" w:cs="宋体"/>
          <w:b/>
          <w:bCs/>
          <w:szCs w:val="21"/>
        </w:rPr>
        <w:t xml:space="preserve">3.合同履行</w:t>
      </w:r>
      <w:r/>
    </w:p>
    <w:p>
      <w:pPr>
        <w:ind w:firstLine="420"/>
        <w:rPr>
          <w:rFonts w:ascii="宋体" w:hAnsi="宋体" w:cs="宋体"/>
          <w:szCs w:val="21"/>
        </w:rPr>
      </w:pPr>
      <w:r>
        <w:rPr>
          <w:rFonts w:hint="eastAsia" w:ascii="宋体" w:hAnsi="宋体" w:cs="宋体"/>
          <w:szCs w:val="21"/>
        </w:rPr>
        <w:t xml:space="preserve">（1）起始日期：    年  月  日，完成日期：    年  月  日。</w:t>
      </w:r>
      <w:r/>
    </w:p>
    <w:p>
      <w:pPr>
        <w:ind w:firstLine="420"/>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p>
    <w:p>
      <w:pPr>
        <w:ind w:firstLine="420"/>
        <w:rPr>
          <w:rFonts w:ascii="宋体" w:hAnsi="宋体" w:cs="宋体"/>
          <w:szCs w:val="21"/>
        </w:rPr>
      </w:pPr>
      <w:r>
        <w:rPr>
          <w:rFonts w:hint="eastAsia" w:ascii="宋体" w:hAnsi="宋体" w:cs="宋体"/>
          <w:bCs/>
          <w:szCs w:val="21"/>
        </w:rPr>
        <w:t xml:space="preserve">（3）履约担保：</w:t>
      </w:r>
      <w:r>
        <w:rPr>
          <w:rFonts w:hint="eastAsia" w:ascii="宋体" w:hAnsi="宋体" w:cs="宋体"/>
          <w:szCs w:val="21"/>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68"/>
        <w:ind w:firstLine="945"/>
        <w:jc w:val="both"/>
        <w:spacing w:line="240" w:lineRule="auto"/>
        <w:rPr>
          <w:rFonts w:ascii="宋体" w:hAnsi="宋体" w:eastAsia="宋体" w:cs="宋体"/>
          <w:sz w:val="21"/>
        </w:rPr>
      </w:pPr>
      <w:r>
        <w:rPr>
          <w:rFonts w:hint="eastAsia" w:ascii="宋体" w:hAnsi="宋体" w:eastAsia="宋体" w:cs="宋体"/>
          <w:sz w:val="21"/>
        </w:rPr>
        <w:t xml:space="preserve">收取履约保证金形式：</w:t>
      </w:r>
      <w:r/>
    </w:p>
    <w:p>
      <w:pPr>
        <w:pStyle w:val="968"/>
        <w:ind w:firstLine="945"/>
        <w:jc w:val="both"/>
        <w:spacing w:line="240" w:lineRule="auto"/>
        <w:rPr>
          <w:rFonts w:ascii="宋体" w:hAnsi="宋体" w:eastAsia="宋体" w:cs="宋体"/>
          <w:sz w:val="21"/>
        </w:rPr>
      </w:pPr>
      <w:r>
        <w:rPr>
          <w:rFonts w:hint="eastAsia" w:ascii="宋体" w:hAnsi="宋体" w:eastAsia="宋体" w:cs="宋体"/>
          <w:sz w:val="21"/>
        </w:rPr>
        <w:t xml:space="preserve">收取履约保证金金额：</w:t>
      </w:r>
      <w:r/>
    </w:p>
    <w:p>
      <w:pPr>
        <w:ind w:firstLine="945"/>
        <w:rPr>
          <w:rFonts w:ascii="宋体" w:hAnsi="宋体" w:cs="宋体"/>
          <w:szCs w:val="21"/>
        </w:rPr>
      </w:pPr>
      <w:r>
        <w:rPr>
          <w:rFonts w:hint="eastAsia" w:ascii="宋体" w:hAnsi="宋体" w:cs="宋体"/>
          <w:bCs/>
          <w:szCs w:val="21"/>
        </w:rPr>
        <w:t xml:space="preserve">履约担保期限：</w:t>
      </w:r>
      <w:r/>
    </w:p>
    <w:p>
      <w:pPr>
        <w:ind w:firstLine="420"/>
        <w:rPr>
          <w:rFonts w:ascii="宋体" w:hAnsi="宋体" w:cs="宋体"/>
          <w:bCs/>
          <w:szCs w:val="21"/>
        </w:rPr>
      </w:pPr>
      <w:r>
        <w:rPr>
          <w:rFonts w:hint="eastAsia" w:ascii="宋体" w:hAnsi="宋体" w:cs="宋体"/>
          <w:bCs/>
          <w:szCs w:val="21"/>
        </w:rPr>
        <w:t xml:space="preserve">（4）分期履行要求：</w:t>
      </w:r>
      <w:r/>
    </w:p>
    <w:p>
      <w:pPr>
        <w:ind w:firstLine="420"/>
        <w:rPr>
          <w:rFonts w:ascii="宋体" w:hAnsi="宋体" w:cs="宋体"/>
          <w:szCs w:val="21"/>
          <w:u w:val="single"/>
        </w:rPr>
      </w:pPr>
      <w:r>
        <w:rPr>
          <w:rFonts w:hint="eastAsia" w:ascii="宋体" w:hAnsi="宋体" w:cs="宋体"/>
          <w:bCs/>
          <w:szCs w:val="21"/>
        </w:rPr>
        <w:t xml:space="preserve">（5）风险处置措施和替代方案：</w:t>
      </w:r>
      <w:r/>
    </w:p>
    <w:p>
      <w:pPr>
        <w:pStyle w:val="740"/>
        <w:ind w:left="0" w:firstLine="420"/>
        <w:spacing w:after="0"/>
        <w:rPr>
          <w:rFonts w:ascii="宋体" w:hAnsi="宋体" w:cs="宋体"/>
          <w:b/>
          <w:bCs/>
          <w:szCs w:val="21"/>
        </w:rPr>
      </w:pPr>
      <w:r>
        <w:rPr>
          <w:rFonts w:hint="eastAsia" w:ascii="宋体" w:hAnsi="宋体" w:cs="宋体"/>
          <w:b/>
          <w:bCs/>
          <w:szCs w:val="21"/>
        </w:rPr>
        <w:t xml:space="preserve">4.合同验收</w:t>
      </w:r>
      <w:r/>
    </w:p>
    <w:p>
      <w:pPr>
        <w:ind w:firstLine="420"/>
        <w:rPr>
          <w:rFonts w:ascii="宋体" w:hAnsi="宋体" w:cs="宋体"/>
          <w:bCs/>
          <w:szCs w:val="21"/>
        </w:rPr>
      </w:pPr>
      <w:r>
        <w:rPr>
          <w:rFonts w:hint="eastAsia" w:ascii="宋体" w:hAnsi="宋体" w:cs="宋体"/>
          <w:bCs/>
          <w:szCs w:val="21"/>
        </w:rPr>
        <w:t xml:space="preserve">（1）验收组织方式：</w:t>
      </w:r>
      <w:r>
        <w:rPr>
          <w:rFonts w:ascii="Wingdings" w:hAnsi="Wingdings" w:eastAsia="Wingdings" w:cs="Wingdings"/>
          <w:szCs w:val="21"/>
        </w:rPr>
        <w:t xml:space="preserve">¨</w:t>
      </w:r>
      <w:r>
        <w:rPr>
          <w:rFonts w:hint="eastAsia" w:ascii="宋体" w:hAnsi="宋体" w:cs="宋体"/>
          <w:bCs/>
          <w:szCs w:val="21"/>
        </w:rPr>
        <w:t xml:space="preserve">自行组织  </w:t>
      </w:r>
      <w:r>
        <w:rPr>
          <w:rFonts w:ascii="Wingdings" w:hAnsi="Wingdings" w:eastAsia="Wingdings" w:cs="Wingdings"/>
          <w:szCs w:val="21"/>
        </w:rPr>
        <w:t xml:space="preserve">¨</w:t>
      </w:r>
      <w:r>
        <w:rPr>
          <w:rFonts w:hint="eastAsia" w:ascii="宋体" w:hAnsi="宋体" w:cs="宋体"/>
          <w:bCs/>
          <w:szCs w:val="21"/>
        </w:rPr>
        <w:t xml:space="preserve">委托第三方组织</w:t>
      </w:r>
      <w:r/>
    </w:p>
    <w:p>
      <w:pPr>
        <w:ind w:firstLine="945"/>
        <w:rPr>
          <w:rFonts w:ascii="宋体" w:hAnsi="宋体" w:cs="宋体"/>
          <w:bCs/>
          <w:szCs w:val="21"/>
        </w:rPr>
      </w:pPr>
      <w:r>
        <w:rPr>
          <w:rFonts w:hint="eastAsia" w:ascii="宋体" w:hAnsi="宋体" w:cs="宋体"/>
          <w:bCs/>
          <w:szCs w:val="21"/>
        </w:rPr>
        <w:t xml:space="preserve">验收主体：</w:t>
      </w:r>
      <w:r/>
    </w:p>
    <w:p>
      <w:pPr>
        <w:ind w:firstLine="945"/>
        <w:rPr>
          <w:rFonts w:ascii="宋体" w:hAnsi="宋体" w:cs="宋体"/>
          <w:bCs/>
          <w:szCs w:val="21"/>
        </w:rPr>
      </w:pPr>
      <w:r>
        <w:rPr>
          <w:rFonts w:hint="eastAsia" w:ascii="宋体" w:hAnsi="宋体" w:cs="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945"/>
        <w:rPr>
          <w:rFonts w:ascii="宋体" w:hAnsi="宋体" w:cs="宋体"/>
          <w:bCs/>
          <w:szCs w:val="21"/>
        </w:rPr>
      </w:pPr>
      <w:r>
        <w:rPr>
          <w:rFonts w:hint="eastAsia" w:ascii="宋体" w:hAnsi="宋体" w:cs="宋体"/>
          <w:bCs/>
          <w:szCs w:val="21"/>
        </w:rPr>
        <w:t xml:space="preserve">是否邀请专家参加验收：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945"/>
        <w:rPr>
          <w:rFonts w:ascii="宋体" w:hAnsi="宋体" w:cs="宋体"/>
          <w:bCs/>
          <w:szCs w:val="21"/>
        </w:rPr>
      </w:pPr>
      <w:r>
        <w:rPr>
          <w:rFonts w:hint="eastAsia" w:ascii="宋体" w:hAnsi="宋体" w:cs="宋体"/>
          <w:bCs/>
          <w:szCs w:val="21"/>
        </w:rPr>
        <w:t xml:space="preserve">是否邀请服务对象参加验收：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945"/>
        <w:rPr>
          <w:rFonts w:ascii="宋体" w:hAnsi="宋体" w:cs="宋体"/>
          <w:bCs/>
          <w:szCs w:val="21"/>
        </w:rPr>
      </w:pPr>
      <w:r>
        <w:rPr>
          <w:rFonts w:hint="eastAsia" w:ascii="宋体" w:hAnsi="宋体" w:cs="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945"/>
        <w:rPr>
          <w:rFonts w:ascii="宋体" w:hAnsi="宋体" w:cs="宋体"/>
          <w:bCs/>
          <w:szCs w:val="21"/>
        </w:rPr>
      </w:pPr>
      <w:r>
        <w:rPr>
          <w:rFonts w:hint="eastAsia" w:ascii="宋体" w:hAnsi="宋体" w:cs="宋体"/>
          <w:bCs/>
          <w:szCs w:val="21"/>
        </w:rPr>
        <w:t xml:space="preserve">是否进行抽查检测：</w:t>
      </w:r>
      <w:r>
        <w:rPr>
          <w:rFonts w:ascii="Wingdings" w:hAnsi="Wingdings" w:eastAsia="Wingdings" w:cs="Wingdings"/>
          <w:szCs w:val="21"/>
        </w:rPr>
        <w:t xml:space="preserve">¨</w:t>
      </w:r>
      <w:r>
        <w:rPr>
          <w:rFonts w:hint="eastAsia" w:ascii="宋体" w:hAnsi="宋体" w:cs="宋体"/>
          <w:bCs/>
          <w:szCs w:val="21"/>
        </w:rPr>
        <w:t xml:space="preserve">是，抽查比例：    </w:t>
      </w:r>
      <w:r>
        <w:rPr>
          <w:rFonts w:ascii="Wingdings" w:hAnsi="Wingdings" w:eastAsia="Wingdings" w:cs="Wingdings"/>
          <w:szCs w:val="21"/>
        </w:rPr>
        <w:t xml:space="preserve">¨</w:t>
      </w:r>
      <w:r>
        <w:rPr>
          <w:rFonts w:hint="eastAsia" w:ascii="宋体" w:hAnsi="宋体" w:cs="宋体"/>
          <w:bCs/>
          <w:szCs w:val="21"/>
        </w:rPr>
        <w:t xml:space="preserve">否</w:t>
      </w:r>
      <w:r/>
    </w:p>
    <w:p>
      <w:pPr>
        <w:ind w:firstLine="945"/>
        <w:rPr>
          <w:rFonts w:ascii="宋体" w:hAnsi="宋体" w:cs="宋体"/>
          <w:bCs/>
          <w:szCs w:val="21"/>
        </w:rPr>
      </w:pPr>
      <w:r>
        <w:rPr>
          <w:rFonts w:hint="eastAsia" w:ascii="宋体" w:hAnsi="宋体" w:cs="宋体"/>
          <w:bCs/>
          <w:szCs w:val="21"/>
        </w:rPr>
        <w:t xml:space="preserve">是否存在破坏性检测：</w:t>
      </w:r>
      <w:r>
        <w:rPr>
          <w:rFonts w:ascii="Wingdings" w:hAnsi="Wingdings" w:eastAsia="Wingdings" w:cs="Wingdings"/>
          <w:szCs w:val="21"/>
        </w:rPr>
        <w:t xml:space="preserve">¨</w:t>
      </w:r>
      <w:r>
        <w:rPr>
          <w:rFonts w:hint="eastAsia" w:ascii="宋体" w:hAnsi="宋体" w:cs="宋体"/>
          <w:bCs/>
          <w:szCs w:val="21"/>
        </w:rPr>
        <w:t xml:space="preserve">是，</w:t>
      </w:r>
      <w:r>
        <w:rPr>
          <w:rFonts w:hint="eastAsia" w:ascii="宋体" w:hAnsi="宋体" w:cs="宋体"/>
          <w:bCs/>
          <w:szCs w:val="21"/>
          <w:u w:val="single"/>
        </w:rPr>
        <w:t xml:space="preserve">（应明确对被破坏的检测产品的处理方式）</w:t>
      </w:r>
      <w:r>
        <w:rPr>
          <w:rFonts w:hint="eastAsia" w:ascii="宋体" w:hAnsi="宋体" w:cs="宋体"/>
          <w:bCs/>
          <w:szCs w:val="21"/>
        </w:rPr>
        <w:t xml:space="preserve">  </w:t>
      </w:r>
      <w:r>
        <w:rPr>
          <w:rFonts w:ascii="Wingdings" w:hAnsi="Wingdings" w:eastAsia="Wingdings" w:cs="Wingdings"/>
          <w:szCs w:val="21"/>
        </w:rPr>
        <w:t xml:space="preserve">¨</w:t>
      </w:r>
      <w:r>
        <w:rPr>
          <w:rFonts w:hint="eastAsia" w:ascii="宋体" w:hAnsi="宋体" w:cs="宋体"/>
          <w:bCs/>
          <w:szCs w:val="21"/>
        </w:rPr>
        <w:t xml:space="preserve">否</w:t>
      </w:r>
      <w:r/>
    </w:p>
    <w:p>
      <w:pPr>
        <w:ind w:firstLine="945"/>
        <w:rPr>
          <w:rFonts w:ascii="宋体" w:hAnsi="宋体" w:cs="宋体"/>
          <w:bCs/>
          <w:szCs w:val="21"/>
          <w:u w:val="single"/>
        </w:rPr>
      </w:pPr>
      <w:r>
        <w:rPr>
          <w:rFonts w:hint="eastAsia" w:ascii="宋体" w:hAnsi="宋体" w:cs="宋体"/>
          <w:bCs/>
          <w:szCs w:val="21"/>
        </w:rPr>
        <w:t xml:space="preserve">验收组织的其他事项：</w:t>
      </w:r>
      <w:r/>
    </w:p>
    <w:p>
      <w:pPr>
        <w:ind w:firstLine="420"/>
        <w:rPr>
          <w:rFonts w:ascii="宋体" w:hAnsi="宋体" w:cs="宋体"/>
          <w:bCs/>
          <w:szCs w:val="21"/>
          <w:u w:val="single"/>
        </w:rPr>
      </w:pPr>
      <w:r>
        <w:rPr>
          <w:rFonts w:hint="eastAsia" w:ascii="宋体" w:hAnsi="宋体" w:cs="宋体"/>
          <w:bCs/>
          <w:szCs w:val="21"/>
        </w:rPr>
        <w:t xml:space="preserve">（2）履约验收时间：</w:t>
      </w:r>
      <w:r>
        <w:rPr>
          <w:rFonts w:hint="eastAsia" w:ascii="宋体" w:hAnsi="宋体" w:cs="宋体"/>
          <w:bCs/>
          <w:szCs w:val="21"/>
          <w:u w:val="single"/>
        </w:rPr>
        <w:t xml:space="preserve">（计划于何时验收/供应商提出验收申请之日起   日内组织验收）</w:t>
      </w:r>
      <w:r/>
    </w:p>
    <w:p>
      <w:pPr>
        <w:ind w:firstLine="420"/>
        <w:rPr>
          <w:rFonts w:ascii="宋体" w:hAnsi="宋体" w:cs="宋体"/>
          <w:bCs/>
          <w:szCs w:val="21"/>
        </w:rPr>
      </w:pPr>
      <w:r>
        <w:rPr>
          <w:rFonts w:hint="eastAsia" w:ascii="宋体" w:hAnsi="宋体" w:cs="宋体"/>
          <w:bCs/>
          <w:szCs w:val="21"/>
        </w:rPr>
        <w:t xml:space="preserve">（3）履约验收方式：</w:t>
      </w:r>
      <w:r/>
    </w:p>
    <w:p>
      <w:pPr>
        <w:ind w:firstLine="945"/>
        <w:rPr>
          <w:rFonts w:ascii="宋体" w:hAnsi="宋体" w:cs="宋体"/>
          <w:bCs/>
          <w:szCs w:val="21"/>
        </w:rPr>
      </w:pPr>
      <w:r>
        <w:rPr>
          <w:rFonts w:ascii="Wingdings" w:hAnsi="Wingdings" w:eastAsia="Wingdings" w:cs="Wingdings"/>
          <w:szCs w:val="21"/>
        </w:rPr>
        <w:t xml:space="preserve">¨</w:t>
      </w:r>
      <w:r>
        <w:rPr>
          <w:rFonts w:hint="eastAsia" w:ascii="宋体" w:hAnsi="宋体" w:cs="宋体"/>
          <w:bCs/>
          <w:szCs w:val="21"/>
        </w:rPr>
        <w:t xml:space="preserve">一次性验收  </w:t>
      </w:r>
      <w:r>
        <w:rPr>
          <w:rFonts w:ascii="Wingdings" w:hAnsi="Wingdings" w:eastAsia="Wingdings" w:cs="Wingdings"/>
          <w:szCs w:val="21"/>
        </w:rPr>
        <w:t xml:space="preserve">¨</w:t>
      </w:r>
      <w:r>
        <w:rPr>
          <w:rFonts w:hint="eastAsia" w:ascii="宋体" w:hAnsi="宋体" w:cs="宋体"/>
          <w:bCs/>
          <w:szCs w:val="21"/>
        </w:rPr>
        <w:t xml:space="preserve">分期/分项验收：</w:t>
      </w:r>
      <w:r>
        <w:rPr>
          <w:rFonts w:hint="eastAsia" w:ascii="宋体" w:hAnsi="宋体" w:cs="宋体"/>
          <w:bCs/>
          <w:szCs w:val="21"/>
          <w:u w:val="single"/>
        </w:rPr>
        <w:t xml:space="preserve">（应明确分期/分项验收的工作安排）</w:t>
      </w:r>
      <w:r/>
    </w:p>
    <w:p>
      <w:pPr>
        <w:ind w:firstLine="420"/>
        <w:rPr>
          <w:rFonts w:ascii="宋体" w:hAnsi="宋体" w:cs="宋体"/>
          <w:bCs/>
          <w:szCs w:val="21"/>
        </w:rPr>
      </w:pPr>
      <w:r>
        <w:rPr>
          <w:rFonts w:hint="eastAsia" w:ascii="宋体" w:hAnsi="宋体" w:cs="宋体"/>
          <w:bCs/>
          <w:szCs w:val="21"/>
        </w:rPr>
        <w:t xml:space="preserve">（4）履约验收程序：</w:t>
      </w:r>
      <w:r/>
    </w:p>
    <w:p>
      <w:pPr>
        <w:ind w:firstLine="420"/>
        <w:rPr>
          <w:rFonts w:ascii="宋体" w:hAnsi="宋体" w:cs="宋体"/>
          <w:bCs/>
          <w:szCs w:val="21"/>
          <w:u w:val="single"/>
        </w:rPr>
      </w:pPr>
      <w:r>
        <w:rPr>
          <w:rFonts w:hint="eastAsia" w:ascii="宋体" w:hAnsi="宋体" w:cs="宋体"/>
          <w:bCs/>
          <w:szCs w:val="21"/>
        </w:rPr>
        <w:t xml:space="preserve">（5）履约验收的内容：</w:t>
      </w:r>
      <w:r>
        <w:rPr>
          <w:rFonts w:hint="eastAsia" w:ascii="宋体" w:hAnsi="宋体" w:cs="宋体"/>
          <w:bCs/>
          <w:szCs w:val="21"/>
          <w:u w:val="single"/>
        </w:rPr>
        <w:t xml:space="preserve">（应当包括每一项技术和商务要求的履约情况，特别是落实政府采购扶持中小企业，支持绿色发展和乡村振兴等政策情况）</w:t>
      </w:r>
      <w:r/>
    </w:p>
    <w:p>
      <w:pPr>
        <w:ind w:firstLine="420"/>
        <w:rPr>
          <w:rFonts w:ascii="宋体" w:hAnsi="宋体" w:cs="宋体"/>
          <w:bCs/>
          <w:szCs w:val="21"/>
          <w:u w:val="single"/>
        </w:rPr>
      </w:pPr>
      <w:r>
        <w:rPr>
          <w:rFonts w:hint="eastAsia" w:ascii="宋体" w:hAnsi="宋体" w:cs="宋体"/>
          <w:bCs/>
          <w:szCs w:val="21"/>
        </w:rPr>
        <w:t xml:space="preserve">（6）履约验收标准：</w:t>
      </w:r>
      <w:r/>
    </w:p>
    <w:p>
      <w:pPr>
        <w:pStyle w:val="968"/>
        <w:ind w:firstLine="420"/>
        <w:jc w:val="both"/>
        <w:spacing w:line="240" w:lineRule="auto"/>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p>
    <w:p>
      <w:pPr>
        <w:pStyle w:val="740"/>
        <w:ind w:left="0" w:firstLine="420"/>
        <w:spacing w:after="0"/>
        <w:rPr>
          <w:rFonts w:ascii="宋体" w:hAnsi="宋体" w:cs="宋体"/>
          <w:b/>
          <w:bCs/>
          <w:szCs w:val="21"/>
        </w:rPr>
      </w:pPr>
      <w:r>
        <w:rPr>
          <w:rFonts w:hint="eastAsia" w:ascii="宋体" w:hAnsi="宋体" w:cs="宋体"/>
          <w:b/>
          <w:bCs/>
          <w:szCs w:val="21"/>
        </w:rPr>
        <w:t xml:space="preserve">5.组成合同的文件</w:t>
      </w:r>
      <w:r/>
    </w:p>
    <w:p>
      <w:pPr>
        <w:ind w:firstLine="420"/>
        <w:rPr>
          <w:rFonts w:ascii="宋体" w:hAnsi="宋体" w:cs="宋体"/>
          <w:szCs w:val="21"/>
        </w:rPr>
      </w:pPr>
      <w:r>
        <w:rPr>
          <w:rFonts w:hint="eastAsia" w:ascii="宋体" w:hAnsi="宋体" w:cs="宋体"/>
          <w:szCs w:val="21"/>
        </w:rPr>
        <w:t xml:space="preserve">本协议书与下列文件一起构成合同文件，如下述文件之间有任何抵触、矛盾或歧义，应按以下顺序解释：</w:t>
      </w:r>
      <w:r/>
    </w:p>
    <w:p>
      <w:pPr>
        <w:ind w:firstLine="420"/>
        <w:rPr>
          <w:rFonts w:ascii="宋体" w:hAnsi="宋体" w:cs="宋体"/>
          <w:szCs w:val="21"/>
        </w:rPr>
      </w:pPr>
      <w:r>
        <w:rPr>
          <w:rFonts w:hint="eastAsia" w:ascii="宋体" w:hAnsi="宋体" w:cs="宋体"/>
          <w:szCs w:val="21"/>
        </w:rPr>
        <w:t xml:space="preserve">（1）政府采购合同协议书及其变更、补充协议</w:t>
      </w:r>
      <w:r/>
    </w:p>
    <w:p>
      <w:pPr>
        <w:ind w:firstLine="420"/>
        <w:rPr>
          <w:rFonts w:ascii="宋体" w:hAnsi="宋体" w:cs="宋体"/>
          <w:szCs w:val="21"/>
        </w:rPr>
      </w:pPr>
      <w:r>
        <w:rPr>
          <w:rFonts w:hint="eastAsia" w:ascii="宋体" w:hAnsi="宋体" w:cs="宋体"/>
          <w:szCs w:val="21"/>
        </w:rPr>
        <w:t xml:space="preserve">（2）政府采购合同专用条款</w:t>
      </w:r>
      <w:r/>
    </w:p>
    <w:p>
      <w:pPr>
        <w:ind w:firstLine="420"/>
        <w:rPr>
          <w:rFonts w:ascii="宋体" w:hAnsi="宋体" w:cs="宋体"/>
          <w:szCs w:val="21"/>
        </w:rPr>
      </w:pPr>
      <w:r>
        <w:rPr>
          <w:rFonts w:hint="eastAsia" w:ascii="宋体" w:hAnsi="宋体" w:cs="宋体"/>
          <w:szCs w:val="21"/>
        </w:rPr>
        <w:t xml:space="preserve">（3）政府采购合同通用条款</w:t>
      </w:r>
      <w:r/>
    </w:p>
    <w:p>
      <w:pPr>
        <w:ind w:firstLine="420"/>
        <w:rPr>
          <w:rFonts w:ascii="宋体" w:hAnsi="宋体" w:cs="宋体"/>
          <w:szCs w:val="21"/>
        </w:rPr>
      </w:pPr>
      <w:r>
        <w:rPr>
          <w:rFonts w:hint="eastAsia" w:ascii="宋体" w:hAnsi="宋体" w:cs="宋体"/>
          <w:szCs w:val="21"/>
        </w:rPr>
        <w:t xml:space="preserve">（4）中标（成交）通知书</w:t>
      </w:r>
      <w:r/>
    </w:p>
    <w:p>
      <w:pPr>
        <w:ind w:firstLine="420"/>
        <w:rPr>
          <w:rFonts w:ascii="宋体" w:hAnsi="宋体" w:cs="宋体"/>
          <w:szCs w:val="21"/>
        </w:rPr>
      </w:pPr>
      <w:r>
        <w:rPr>
          <w:rFonts w:hint="eastAsia" w:ascii="宋体" w:hAnsi="宋体" w:cs="宋体"/>
          <w:szCs w:val="21"/>
        </w:rPr>
        <w:t xml:space="preserve">（5）投标（响应）文件</w:t>
      </w:r>
      <w:r/>
    </w:p>
    <w:p>
      <w:pPr>
        <w:ind w:firstLine="420"/>
        <w:rPr>
          <w:rFonts w:ascii="宋体" w:hAnsi="宋体" w:cs="宋体"/>
          <w:szCs w:val="21"/>
        </w:rPr>
      </w:pPr>
      <w:r>
        <w:rPr>
          <w:rFonts w:hint="eastAsia" w:ascii="宋体" w:hAnsi="宋体" w:cs="宋体"/>
          <w:szCs w:val="21"/>
        </w:rPr>
        <w:t xml:space="preserve">（6）采购文件</w:t>
      </w:r>
      <w:r/>
    </w:p>
    <w:p>
      <w:pPr>
        <w:ind w:firstLine="420"/>
        <w:rPr>
          <w:rFonts w:ascii="宋体" w:hAnsi="宋体" w:cs="宋体"/>
          <w:szCs w:val="21"/>
        </w:rPr>
      </w:pPr>
      <w:r>
        <w:rPr>
          <w:rFonts w:hint="eastAsia" w:ascii="宋体" w:hAnsi="宋体" w:cs="宋体"/>
          <w:szCs w:val="21"/>
        </w:rPr>
        <w:t xml:space="preserve">（7）有关技术文件，图纸</w:t>
      </w:r>
      <w:r/>
    </w:p>
    <w:p>
      <w:pPr>
        <w:pStyle w:val="968"/>
        <w:ind w:firstLine="420"/>
        <w:jc w:val="both"/>
        <w:spacing w:line="240" w:lineRule="auto"/>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14:textFill>
            <w14:solidFill>
              <w14:schemeClr w14:val="tx1"/>
            </w14:solidFill>
          </w14:textFill>
        </w:rPr>
        <w:t xml:space="preserve">国家法律、行政法规和规章制度规定或合同约定的作为合同组成部分的其他文件</w:t>
      </w:r>
      <w:r/>
    </w:p>
    <w:p>
      <w:pPr>
        <w:pStyle w:val="740"/>
        <w:ind w:left="0" w:firstLine="420"/>
        <w:spacing w:after="0"/>
        <w:rPr>
          <w:rFonts w:ascii="宋体" w:hAnsi="宋体" w:cs="宋体"/>
          <w:b/>
          <w:bCs/>
          <w:szCs w:val="21"/>
        </w:rPr>
      </w:pPr>
      <w:r>
        <w:rPr>
          <w:rFonts w:hint="eastAsia" w:ascii="宋体" w:hAnsi="宋体" w:cs="宋体"/>
          <w:b/>
          <w:bCs/>
          <w:szCs w:val="21"/>
        </w:rPr>
        <w:t xml:space="preserve">6.合同生效</w:t>
      </w:r>
      <w:r/>
    </w:p>
    <w:p>
      <w:pPr>
        <w:ind w:firstLine="420"/>
        <w:rPr>
          <w:rFonts w:ascii="宋体" w:hAnsi="宋体" w:cs="宋体"/>
          <w:szCs w:val="21"/>
        </w:rPr>
      </w:pPr>
      <w:r>
        <w:rPr>
          <w:rFonts w:hint="eastAsia" w:ascii="宋体" w:hAnsi="宋体" w:cs="宋体"/>
          <w:szCs w:val="21"/>
        </w:rPr>
        <w:t xml:space="preserve">本合同自        生效。</w:t>
      </w:r>
      <w:r/>
    </w:p>
    <w:p>
      <w:pPr>
        <w:pStyle w:val="740"/>
        <w:ind w:left="0" w:firstLine="420"/>
        <w:spacing w:after="0"/>
        <w:rPr>
          <w:rFonts w:ascii="宋体" w:hAnsi="宋体" w:cs="宋体"/>
          <w:b/>
          <w:bCs/>
          <w:szCs w:val="21"/>
        </w:rPr>
      </w:pPr>
      <w:r>
        <w:rPr>
          <w:rFonts w:hint="eastAsia" w:ascii="宋体" w:hAnsi="宋体" w:cs="宋体"/>
          <w:b/>
          <w:bCs/>
          <w:szCs w:val="21"/>
        </w:rPr>
        <w:t xml:space="preserve">7.合同份数</w:t>
      </w:r>
      <w:r/>
    </w:p>
    <w:p>
      <w:pPr>
        <w:ind w:firstLine="420"/>
        <w:rPr>
          <w:rFonts w:ascii="宋体" w:hAnsi="宋体" w:cs="宋体"/>
          <w:szCs w:val="21"/>
        </w:rPr>
      </w:pPr>
      <w:r>
        <w:rPr>
          <w:rFonts w:hint="eastAsia" w:ascii="宋体" w:hAnsi="宋体" w:cs="宋体"/>
          <w:szCs w:val="21"/>
        </w:rPr>
        <w:t xml:space="preserve">本合同一式    份，甲方执    份，乙方执    份，均具有同等法律效力。</w:t>
      </w:r>
      <w:r/>
    </w:p>
    <w:p>
      <w:pPr>
        <w:ind w:firstLine="420"/>
        <w:rPr>
          <w:rFonts w:ascii="宋体" w:hAnsi="宋体" w:cs="宋体"/>
          <w:szCs w:val="21"/>
        </w:rPr>
      </w:pPr>
      <w:r>
        <w:rPr>
          <w:rFonts w:hint="eastAsia" w:ascii="宋体" w:hAnsi="宋体" w:cs="宋体"/>
          <w:szCs w:val="21"/>
        </w:rPr>
        <w:t xml:space="preserve">合同订立时间：     年  月  日</w:t>
      </w:r>
      <w:r/>
    </w:p>
    <w:p>
      <w:pPr>
        <w:ind w:firstLine="420"/>
        <w:rPr>
          <w:rFonts w:ascii="宋体" w:hAnsi="宋体" w:cs="宋体"/>
          <w:szCs w:val="21"/>
        </w:rPr>
      </w:pPr>
      <w:r>
        <w:rPr>
          <w:rFonts w:hint="eastAsia" w:ascii="宋体" w:hAnsi="宋体" w:cs="宋体"/>
          <w:szCs w:val="21"/>
        </w:rPr>
        <w:t xml:space="preserve">合同订立地点：</w:t>
      </w:r>
      <w:r/>
    </w:p>
    <w:p>
      <w:pPr>
        <w:ind w:firstLine="420"/>
        <w:rPr>
          <w:rFonts w:hint="eastAsia" w:ascii="宋体" w:hAnsi="宋体" w:cs="宋体"/>
          <w:szCs w:val="21"/>
        </w:rPr>
      </w:pPr>
      <w:r>
        <w:rPr>
          <w:rFonts w:hint="eastAsia" w:ascii="宋体" w:hAnsi="宋体" w:cs="宋体"/>
          <w:szCs w:val="21"/>
        </w:rPr>
        <w:t xml:space="preserve">附件：具体标的及其技术要求和商务要求、联合协议、分包意向协议等。</w:t>
      </w:r>
      <w:r/>
    </w:p>
    <w:p>
      <w:r>
        <w:rPr>
          <w:rFonts w:hint="eastAsia"/>
        </w:rPr>
        <w:br w:type="page" w:clear="all"/>
      </w:r>
      <w:r/>
    </w:p>
    <w:tbl>
      <w:tblPr>
        <w:tblStyle w:val="734"/>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86"/>
        <w:gridCol w:w="2532"/>
        <w:gridCol w:w="2077"/>
        <w:gridCol w:w="2222"/>
      </w:tblGrid>
      <w:tr>
        <w:trPr>
          <w:jc w:val="center"/>
          <w:trHeight w:val="809"/>
        </w:trPr>
        <w:tc>
          <w:tcPr>
            <w:gridSpan w:val="2"/>
            <w:tcBorders>
              <w:bottom w:val="single" w:color="auto" w:sz="2" w:space="0"/>
              <w:right w:val="single" w:color="auto" w:sz="2" w:space="0"/>
            </w:tcBorders>
            <w:tcW w:w="2562" w:type="pct"/>
            <w:vAlign w:val="center"/>
            <w:textDirection w:val="lrTb"/>
            <w:noWrap w:val="false"/>
          </w:tcPr>
          <w:p>
            <w:pPr>
              <w:jc w:val="center"/>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pPr>
            <w:r>
              <w:rPr>
                <w:szCs w:val="21"/>
              </w:rPr>
              <w:t xml:space="preserve">乙方</w:t>
            </w:r>
            <w:r>
              <w:rPr>
                <w:rFonts w:hint="eastAsia"/>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rPr>
                <w:szCs w:val="21"/>
              </w:rPr>
            </w:pPr>
            <w:r>
              <w:rPr>
                <w:szCs w:val="21"/>
              </w:rPr>
              <w:t xml:space="preserve">法定代表人</w:t>
            </w:r>
            <w:r/>
          </w:p>
          <w:p>
            <w:pPr>
              <w:ind w:firstLine="100"/>
              <w:jc w:val="center"/>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rPr>
                <w:szCs w:val="21"/>
              </w:rPr>
            </w:pPr>
            <w:r>
              <w:rPr>
                <w:szCs w:val="21"/>
              </w:rPr>
              <w:t xml:space="preserve">法定代表人</w:t>
            </w:r>
            <w:r/>
          </w:p>
          <w:p>
            <w:pPr>
              <w:jc w:val="center"/>
              <w:rPr>
                <w:szCs w:val="21"/>
              </w:rPr>
            </w:pPr>
            <w:r>
              <w:rPr>
                <w:rFonts w:hint="eastAsia"/>
                <w:szCs w:val="21"/>
              </w:rPr>
              <w:t xml:space="preserve">或其</w:t>
            </w:r>
            <w:r>
              <w:rPr>
                <w:szCs w:val="21"/>
              </w:rPr>
              <w:t xml:space="preserve">委托代理人</w:t>
            </w:r>
            <w:r/>
          </w:p>
          <w:p>
            <w:pPr>
              <w:jc w:val="center"/>
              <w:rPr>
                <w:szCs w:val="21"/>
              </w:rPr>
            </w:pP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zCs w:val="21"/>
              </w:rPr>
            </w:pPr>
            <w:r>
              <w:rPr>
                <w:szCs w:val="21"/>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szCs w:val="21"/>
              </w:rPr>
            </w:pPr>
            <w:r>
              <w:rPr>
                <w:rFonts w:hint="eastAsia"/>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rFonts w:hint="eastAsia"/>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spacing w:val="20"/>
                <w:szCs w:val="21"/>
              </w:rPr>
            </w:pPr>
            <w:r>
              <w:rPr>
                <w:spacing w:val="20"/>
                <w:szCs w:val="21"/>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rPr>
                <w:spacing w:val="20"/>
                <w:szCs w:val="21"/>
              </w:rPr>
            </w:pPr>
            <w:r>
              <w:rPr>
                <w:spacing w:val="20"/>
                <w:szCs w:val="21"/>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szCs w:val="21"/>
              </w:rPr>
            </w:pPr>
            <w:r>
              <w:rPr>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pStyle w:val="740"/>
              <w:ind w:left="0"/>
              <w:jc w:val="left"/>
              <w:spacing w:after="0"/>
              <w:rPr>
                <w:spacing w:val="20"/>
                <w:szCs w:val="21"/>
              </w:rPr>
            </w:pPr>
            <w:r>
              <w:rPr>
                <w:rFonts w:hint="eastAsia" w:ascii="宋体" w:hAnsi="宋体"/>
                <w:szCs w:val="21"/>
              </w:rPr>
              <w:t xml:space="preserve">注：涉及联合体或其他合同主体的信息应按上表格式加列。</w:t>
            </w:r>
            <w:r/>
          </w:p>
        </w:tc>
      </w:tr>
    </w:tbl>
    <w:p>
      <w:pPr>
        <w:ind w:firstLine="420"/>
        <w:rPr>
          <w:rFonts w:hint="eastAsia" w:ascii="宋体" w:hAnsi="宋体" w:cs="宋体"/>
          <w:szCs w:val="21"/>
        </w:rPr>
      </w:pPr>
      <w:r>
        <w:rPr>
          <w:rFonts w:hint="eastAsia" w:ascii="宋体" w:hAnsi="宋体" w:cs="宋体"/>
          <w:szCs w:val="21"/>
        </w:rPr>
      </w:r>
      <w:r/>
    </w:p>
    <w:p>
      <w:pPr>
        <w:jc w:val="center"/>
        <w:rPr>
          <w:rFonts w:hint="eastAsia" w:ascii="黑体" w:hAnsi="黑体" w:eastAsia="黑体"/>
          <w:sz w:val="28"/>
          <w:szCs w:val="28"/>
        </w:rPr>
      </w:pPr>
      <w:r>
        <w:rPr>
          <w:rFonts w:hint="eastAsia" w:ascii="黑体" w:hAnsi="黑体" w:eastAsia="黑体"/>
          <w:sz w:val="28"/>
          <w:szCs w:val="28"/>
        </w:rPr>
        <w:t xml:space="preserve">第二节</w:t>
      </w:r>
      <w:r>
        <w:rPr>
          <w:rFonts w:hint="eastAsia" w:ascii="黑体" w:hAnsi="黑体" w:eastAsia="黑体"/>
          <w:sz w:val="28"/>
          <w:szCs w:val="28"/>
          <w:lang w:val="en-US" w:eastAsia="zh-CN"/>
        </w:rPr>
        <w:t xml:space="preserve"> </w:t>
      </w:r>
      <w:r>
        <w:rPr>
          <w:rFonts w:hint="eastAsia" w:ascii="黑体" w:hAnsi="黑体" w:eastAsia="黑体"/>
          <w:sz w:val="28"/>
          <w:szCs w:val="28"/>
        </w:rPr>
        <w:t xml:space="preserve">政府采购合同通用条款</w:t>
      </w:r>
      <w:r/>
    </w:p>
    <w:p>
      <w:pPr>
        <w:tabs>
          <w:tab w:val="left" w:pos="8820" w:leader="none"/>
          <w:tab w:val="left" w:pos="9345" w:leader="none"/>
          <w:tab w:val="left" w:pos="9765" w:leader="none"/>
        </w:tabs>
        <w:rPr>
          <w:rFonts w:ascii="宋体" w:hAnsi="宋体" w:cs="宋体"/>
          <w:b/>
          <w:bCs/>
          <w:sz w:val="24"/>
        </w:rPr>
      </w:pPr>
      <w:r>
        <w:rPr>
          <w:rFonts w:hint="eastAsia" w:ascii="宋体" w:hAnsi="宋体" w:cs="宋体"/>
          <w:b/>
          <w:sz w:val="24"/>
        </w:rPr>
        <w:t xml:space="preserve">1.</w:t>
      </w:r>
      <w:r>
        <w:rPr>
          <w:rFonts w:hint="eastAsia" w:ascii="宋体" w:hAnsi="宋体" w:cs="宋体"/>
          <w:b/>
          <w:bCs/>
          <w:sz w:val="24"/>
        </w:rPr>
        <w:t xml:space="preserve">定义</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 合同当事人</w:t>
      </w:r>
      <w:r/>
    </w:p>
    <w:p>
      <w:pPr>
        <w:ind w:firstLine="420"/>
        <w:rPr>
          <w:rFonts w:ascii="宋体" w:hAnsi="宋体" w:cs="宋体"/>
          <w:szCs w:val="21"/>
        </w:rPr>
      </w:pPr>
      <w:r>
        <w:rPr>
          <w:rFonts w:hint="eastAsia" w:ascii="宋体" w:hAnsi="宋体" w:cs="宋体"/>
          <w:szCs w:val="21"/>
        </w:rPr>
        <w:t xml:space="preserve">（1）采购人（以下称甲方）是指使用财政性资金，通过政府采购方式向供应商购买货物及其相关服务的国家机关、事业单位、团体组织。</w:t>
      </w:r>
      <w:r/>
    </w:p>
    <w:p>
      <w:pPr>
        <w:ind w:firstLine="420"/>
        <w:rPr>
          <w:rFonts w:ascii="宋体" w:hAnsi="宋体" w:cs="宋体"/>
          <w:szCs w:val="21"/>
        </w:rPr>
      </w:pPr>
      <w:r>
        <w:rPr>
          <w:rFonts w:hint="eastAsia" w:ascii="宋体" w:hAnsi="宋体" w:cs="宋体"/>
          <w:szCs w:val="21"/>
        </w:rPr>
        <w:t xml:space="preserve">（2）供应商（以下称乙方）是指参加政府采购活动并且中标（成交），向采购人提供合同约定的货物及其相关服务的法人、非法人组织或者自然人。</w:t>
      </w:r>
      <w:r/>
    </w:p>
    <w:p>
      <w:pPr>
        <w:ind w:firstLine="420"/>
        <w:rPr>
          <w:rFonts w:ascii="宋体" w:hAnsi="宋体" w:cs="宋体"/>
          <w:szCs w:val="21"/>
        </w:rPr>
      </w:pPr>
      <w:r>
        <w:rPr>
          <w:rFonts w:hint="eastAsia" w:ascii="宋体" w:hAnsi="宋体" w:cs="宋体"/>
          <w:szCs w:val="21"/>
        </w:rPr>
        <w:t xml:space="preserve">（3）其他合同主体是指除采购人和供应商以外，</w:t>
      </w:r>
      <w:r>
        <w:rPr>
          <w:rFonts w:hint="eastAsia" w:ascii="宋体" w:hAns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cs="宋体"/>
          <w:szCs w:val="21"/>
        </w:rPr>
        <w:t xml:space="preserve">。</w:t>
      </w:r>
      <w:r/>
    </w:p>
    <w:p>
      <w:pPr>
        <w:ind w:firstLine="420"/>
        <w:tabs>
          <w:tab w:val="left" w:pos="570" w:leader="none"/>
          <w:tab w:val="left" w:pos="9240" w:leader="none"/>
          <w:tab w:val="left" w:pos="9555" w:leader="none"/>
        </w:tabs>
        <w:rPr>
          <w:rFonts w:ascii="宋体" w:hAnsi="宋体" w:cs="宋体"/>
          <w:szCs w:val="21"/>
        </w:rPr>
      </w:pPr>
      <w:r>
        <w:rPr>
          <w:rFonts w:hint="eastAsia" w:ascii="宋体" w:hAnsi="宋体" w:cs="宋体"/>
          <w:szCs w:val="21"/>
        </w:rPr>
        <w:t xml:space="preserve">1.2 本合同下列术语应解释为：</w:t>
      </w:r>
      <w:r/>
    </w:p>
    <w:p>
      <w:pPr>
        <w:ind w:firstLine="420"/>
        <w:rPr>
          <w:rFonts w:ascii="宋体" w:hAnsi="宋体" w:cs="宋体"/>
          <w:szCs w:val="21"/>
        </w:rPr>
      </w:pPr>
      <w:r>
        <w:rPr>
          <w:rFonts w:hint="eastAsia" w:ascii="宋体" w:hAnsi="宋体" w:cs="宋体"/>
          <w:szCs w:val="21"/>
        </w:rPr>
        <w:t xml:space="preserve">（1）“合同”系指</w:t>
      </w:r>
      <w:r>
        <w:rPr>
          <w:rFonts w:hint="eastAsia" w:ascii="宋体" w:hAns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cs="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14:textFill>
            <w14:solidFill>
              <w14:schemeClr w14:val="tx1"/>
            </w14:solidFill>
          </w14:textFill>
        </w:rPr>
        <w:t xml:space="preserve">国家法律、行政法规和规章制度规定或合同约定的作为合同组成部分的其他文件</w:t>
      </w:r>
      <w:r>
        <w:rPr>
          <w:rFonts w:hint="eastAsia" w:ascii="宋体" w:hAnsi="宋体" w:cs="宋体"/>
          <w:szCs w:val="21"/>
        </w:rPr>
        <w:t xml:space="preserve">。</w:t>
      </w:r>
      <w:r/>
    </w:p>
    <w:p>
      <w:pPr>
        <w:ind w:firstLine="420"/>
        <w:tabs>
          <w:tab w:val="left" w:pos="570" w:leader="none"/>
          <w:tab w:val="left" w:pos="9240" w:leader="none"/>
          <w:tab w:val="left" w:pos="9555" w:leader="none"/>
        </w:tabs>
        <w:rPr>
          <w:rFonts w:ascii="宋体" w:hAnsi="宋体" w:cs="宋体"/>
          <w:szCs w:val="21"/>
        </w:rPr>
      </w:pPr>
      <w:r>
        <w:rPr>
          <w:rFonts w:hint="eastAsia" w:ascii="宋体" w:hAnsi="宋体" w:cs="宋体"/>
          <w:szCs w:val="21"/>
        </w:rPr>
        <w:t xml:space="preserve">（2）“合同价款”系指根据本合同规定乙方在全面履行合同义务后甲方应支付给乙方的价款。</w:t>
      </w:r>
      <w:r/>
    </w:p>
    <w:p>
      <w:pPr>
        <w:ind w:firstLine="420"/>
        <w:tabs>
          <w:tab w:val="left" w:pos="570" w:leader="none"/>
          <w:tab w:val="left" w:pos="9240" w:leader="none"/>
          <w:tab w:val="left" w:pos="9555" w:leader="none"/>
        </w:tabs>
        <w:rPr>
          <w:rFonts w:ascii="宋体" w:hAnsi="宋体" w:cs="宋体"/>
          <w:color w:val="000000" w:themeColor="text1"/>
          <w:szCs w:val="21"/>
          <w14:textFill>
            <w14:solidFill>
              <w14:schemeClr w14:val="tx1"/>
            </w14:solidFill>
          </w14:textFill>
        </w:rPr>
      </w:pPr>
      <w:r>
        <w:rPr>
          <w:rFonts w:hint="eastAsia" w:ascii="宋体" w:hAnsi="宋体" w:cs="宋体"/>
          <w:szCs w:val="21"/>
        </w:rPr>
        <w:t xml:space="preserve">（3）“货物”系指乙方根据本合同规定须向甲方提供的各种形态和种类的物品，包括原材料、设备、产品（</w:t>
      </w:r>
      <w:r>
        <w:rPr>
          <w:rFonts w:hint="eastAsia" w:ascii="宋体" w:hAnsi="宋体" w:cs="宋体"/>
          <w:color w:val="000000" w:themeColor="text1"/>
          <w:szCs w:val="21"/>
          <w14:textFill>
            <w14:solidFill>
              <w14:schemeClr w14:val="tx1"/>
            </w14:solidFill>
          </w14:textFill>
        </w:rPr>
        <w:t xml:space="preserve">包括软件）及相关的其备品备件、工具、手册及其他技术资料和材料等。</w:t>
      </w:r>
      <w:r/>
    </w:p>
    <w:p>
      <w:pPr>
        <w:ind w:firstLine="420"/>
        <w:rPr>
          <w:rFonts w:ascii="宋体" w:hAnsi="宋体" w:cs="宋体"/>
          <w:color w:val="000000" w:themeColor="text1"/>
          <w:szCs w:val="21"/>
          <w:highlight w:val="yellow"/>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rPr>
          <w:rFonts w:hint="eastAsia" w:ascii="宋体" w:hAnsi="宋体" w:cs="宋体"/>
          <w:szCs w:val="21"/>
        </w:rPr>
        <w:t xml:space="preserve">相关</w:t>
      </w:r>
      <w:r>
        <w:rPr>
          <w:rFonts w:hint="eastAsia" w:ascii="宋体" w:hAnsi="宋体" w:cs="宋体"/>
          <w:color w:val="000000" w:themeColor="text1"/>
          <w:szCs w:val="21"/>
          <w14:textFill>
            <w14:solidFill>
              <w14:schemeClr w14:val="tx1"/>
            </w14:solidFill>
          </w14:textFill>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rPr>
          <w:rFonts w:ascii="宋体" w:hAnsi="宋体" w:cs="宋体"/>
          <w:color w:val="000000" w:themeColor="text1"/>
          <w:szCs w:val="21"/>
          <w:highlight w:val="yellow"/>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tabs>
          <w:tab w:val="left" w:pos="570" w:leader="none"/>
          <w:tab w:val="left" w:pos="9240" w:leader="none"/>
          <w:tab w:val="left" w:pos="9555"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rPr>
          <w:rFonts w:hint="eastAsia" w:ascii="宋体" w:hAnsi="宋体" w:cs="宋体"/>
          <w:szCs w:val="21"/>
        </w:rPr>
        <w:t xml:space="preserve">“联合体”系指由两个以上的自然人、法人或者非法人组织组成，以一个供应商的身份共同参加政府采购的主体</w:t>
      </w:r>
      <w:r>
        <w:rPr>
          <w:rFonts w:hint="eastAsia" w:ascii="宋体" w:hAnsi="宋体" w:cs="宋体"/>
          <w:color w:val="000000" w:themeColor="text1"/>
          <w:szCs w:val="21"/>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themeColor="text1"/>
          <w:szCs w:val="21"/>
          <w14:textFill>
            <w14:solidFill>
              <w14:schemeClr w14:val="tx1"/>
            </w14:solidFill>
          </w14:textFill>
        </w:rPr>
        <w:t xml:space="preserve">政府采购合同专用条款</w:t>
      </w:r>
      <w:r>
        <w:rPr>
          <w:rFonts w:hint="eastAsia" w:ascii="宋体" w:hAnsi="宋体" w:cs="宋体"/>
          <w:color w:val="000000" w:themeColor="text1"/>
          <w:szCs w:val="21"/>
          <w14:textFill>
            <w14:solidFill>
              <w14:schemeClr w14:val="tx1"/>
            </w14:solidFill>
          </w14:textFill>
        </w:rPr>
        <w:t xml:space="preserve">】。</w:t>
      </w:r>
      <w:r/>
    </w:p>
    <w:p>
      <w:pPr>
        <w:ind w:firstLine="420"/>
        <w:tabs>
          <w:tab w:val="left" w:pos="570" w:leader="none"/>
          <w:tab w:val="left" w:pos="9240" w:leader="none"/>
          <w:tab w:val="left" w:pos="9555"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（7）其他术语解释，见【</w:t>
      </w:r>
      <w:r>
        <w:rPr>
          <w:rFonts w:hint="eastAsia" w:ascii="宋体" w:hAnsi="宋体" w:cs="宋体"/>
          <w:b/>
          <w:bCs/>
          <w:color w:val="000000" w:themeColor="text1"/>
          <w:szCs w:val="21"/>
          <w14:textFill>
            <w14:solidFill>
              <w14:schemeClr w14:val="tx1"/>
            </w14:solidFill>
          </w14:textFill>
        </w:rPr>
        <w:t xml:space="preserve">政府采购合同专用条款</w:t>
      </w:r>
      <w:r>
        <w:rPr>
          <w:rFonts w:hint="eastAsia" w:ascii="宋体" w:hAnsi="宋体" w:cs="宋体"/>
          <w:color w:val="000000" w:themeColor="text1"/>
          <w:szCs w:val="21"/>
          <w14:textFill>
            <w14:solidFill>
              <w14:schemeClr w14:val="tx1"/>
            </w14:solidFill>
          </w14:textFill>
        </w:rPr>
        <w:t xml:space="preserve">】。</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2.合同标的及金额</w:t>
      </w:r>
      <w:r/>
    </w:p>
    <w:p>
      <w:pPr>
        <w:ind w:firstLine="420"/>
        <w:rPr>
          <w:rFonts w:ascii="宋体" w:hAnsi="宋体" w:cs="宋体"/>
          <w:b/>
          <w:bCs/>
          <w:i/>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合同标的及金额应与中标（成交）结果一致。乙方为履行本合同而发生的所有费用均应包含在合同价款中，甲方不再另行支付其他任何费用。</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3.履行合同的时间、地点和方式</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 </w:t>
      </w:r>
      <w:r>
        <w:rPr>
          <w:rFonts w:hint="eastAsia" w:ascii="宋体" w:hAnsi="宋体" w:cs="宋体"/>
          <w:szCs w:val="21"/>
        </w:rPr>
        <w:t xml:space="preserve">乙方应当在约定的时间、地点，按照约定方式履行合同。</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4.甲方的权利和义务</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4.3 甲方有权要求乙方对缺陷部分予以修复，并按合同约定享有货物保修及其他合同约定的权利。</w:t>
      </w:r>
      <w:r/>
    </w:p>
    <w:p>
      <w:pPr>
        <w:ind w:firstLine="420"/>
        <w:rPr>
          <w:rFonts w:ascii="宋体" w:hAnsi="宋体" w:cs="宋体"/>
        </w:rPr>
      </w:pPr>
      <w:r>
        <w:rPr>
          <w:rFonts w:hint="eastAsia" w:ascii="宋体" w:hAnsi="宋体" w:cs="宋体"/>
          <w:color w:val="000000" w:themeColor="text1"/>
          <w:szCs w:val="21"/>
          <w14:textFill>
            <w14:solidFill>
              <w14:schemeClr w14:val="tx1"/>
            </w14:solidFill>
          </w14:textFill>
        </w:rPr>
        <w:t xml:space="preserve">4.4 甲方应当按照合同约定及时对交付的货物进行验收，</w:t>
      </w:r>
      <w:r>
        <w:rPr>
          <w:rFonts w:hint="eastAsia" w:ascii="宋体" w:hAnsi="宋体" w:cs="宋体"/>
          <w:szCs w:val="21"/>
        </w:rPr>
        <w:t xml:space="preserve">未</w:t>
      </w:r>
      <w:r>
        <w:rPr>
          <w:rFonts w:hint="eastAsia" w:ascii="宋体" w:hAnsi="宋体" w:cs="宋体"/>
          <w:color w:val="000000" w:themeColor="text1"/>
          <w:szCs w:val="21"/>
          <w14:textFill>
            <w14:solidFill>
              <w14:schemeClr w14:val="tx1"/>
            </w14:solidFill>
          </w14:textFill>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s="宋体"/>
          <w:color w:val="000000" w:themeColor="text1"/>
          <w:szCs w:val="21"/>
          <w14:textFill>
            <w14:solidFill>
              <w14:schemeClr w14:val="tx1"/>
            </w14:solidFill>
          </w14:textFill>
        </w:rPr>
        <w:t xml:space="preserve">视为验收通过。</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4.6 国家法律法规规定及</w:t>
      </w:r>
      <w:r>
        <w:rPr>
          <w:rFonts w:hint="eastAsia" w:ascii="宋体" w:hAnsi="宋体" w:cs="宋体"/>
          <w:b/>
          <w:bCs/>
          <w:szCs w:val="21"/>
        </w:rPr>
        <w:t xml:space="preserve">【政府采购合同专用条款】</w:t>
      </w:r>
      <w:r>
        <w:rPr>
          <w:rFonts w:hint="eastAsia" w:ascii="宋体" w:hAnsi="宋体" w:cs="宋体"/>
          <w:color w:val="000000" w:themeColor="text1"/>
          <w:szCs w:val="21"/>
          <w14:textFill>
            <w14:solidFill>
              <w14:schemeClr w14:val="tx1"/>
            </w14:solidFill>
          </w14:textFill>
        </w:rPr>
        <w:t xml:space="preserve">约定应由甲方承担的其他义务和责任。</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5. 乙方的权利和义务</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5.1 签署合同后，乙方应确定项目负责人（或项目联系人），负责与本合同有关的事务。</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37"/>
        <w:ind w:firstLine="369"/>
        <w:spacing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5.3 乙方有权根据合同约定向甲方收取合同价款。</w:t>
      </w:r>
      <w:r/>
    </w:p>
    <w:p>
      <w:pPr>
        <w:pStyle w:val="737"/>
        <w:ind w:firstLine="369"/>
        <w:spacing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5.4 国家法律法规规定及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14:textFill>
            <w14:solidFill>
              <w14:schemeClr w14:val="tx1"/>
            </w14:solidFill>
          </w14:textFill>
        </w:rPr>
        <w:t xml:space="preserve">由乙方承担的其他义务和责任。</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6.合同履行</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6.1 甲乙双方应当按照</w:t>
      </w:r>
      <w:r>
        <w:rPr>
          <w:rFonts w:hint="eastAsia" w:ascii="宋体" w:hAnsi="宋体" w:cs="宋体"/>
          <w:b/>
          <w:bCs/>
          <w:szCs w:val="21"/>
        </w:rPr>
        <w:t xml:space="preserve">【政府采购合同专用条款】</w:t>
      </w:r>
      <w:r>
        <w:rPr>
          <w:rFonts w:hint="eastAsia" w:ascii="宋体" w:hAnsi="宋体" w:cs="宋体"/>
          <w:color w:val="000000" w:themeColor="text1"/>
          <w:szCs w:val="21"/>
          <w14:textFill>
            <w14:solidFill>
              <w14:schemeClr w14:val="tx1"/>
            </w14:solidFill>
          </w14:textFill>
        </w:rPr>
        <w:t xml:space="preserve">约定顺序履行合同义务；如果没有先后顺序的，应当同时履行。</w:t>
      </w:r>
      <w:r/>
    </w:p>
    <w:p>
      <w:pPr>
        <w:ind w:firstLine="420"/>
        <w:rPr>
          <w:rFonts w:ascii="宋体" w:hAnsi="宋体" w:cs="宋体"/>
        </w:rPr>
      </w:pPr>
      <w:r>
        <w:rPr>
          <w:rFonts w:hint="eastAsia" w:ascii="宋体" w:hAnsi="宋体" w:cs="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7.货物包装、运输、保险和交付要求</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7.1 本合同</w:t>
      </w:r>
      <w:r>
        <w:rPr>
          <w:rFonts w:hint="eastAsia" w:ascii="宋体" w:hAnsi="宋体" w:cs="宋体"/>
          <w:bCs/>
          <w:color w:val="000000" w:themeColor="text1"/>
          <w:szCs w:val="21"/>
          <w14:textFill>
            <w14:solidFill>
              <w14:schemeClr w14:val="tx1"/>
            </w14:solidFill>
          </w14:textFill>
        </w:rPr>
        <w:t xml:space="preserve">涉及商品包装、快递包装的，</w:t>
      </w:r>
      <w:r>
        <w:rPr>
          <w:rFonts w:hint="eastAsia" w:ascii="宋体" w:hAnsi="宋体" w:cs="宋体"/>
          <w:color w:val="000000" w:themeColor="text1"/>
          <w:szCs w:val="21"/>
          <w14:textFill>
            <w14:solidFill>
              <w14:schemeClr w14:val="tx1"/>
            </w14:solidFill>
          </w14:textFill>
        </w:rPr>
        <w:t xml:space="preserve">除</w:t>
      </w:r>
      <w:r>
        <w:rPr>
          <w:rFonts w:hint="eastAsia" w:ascii="宋体" w:hAnsi="宋体" w:cs="宋体"/>
          <w:b/>
          <w:color w:val="000000" w:themeColor="text1"/>
          <w:szCs w:val="21"/>
          <w14:textFill>
            <w14:solidFill>
              <w14:schemeClr w14:val="tx1"/>
            </w14:solidFill>
          </w14:textFill>
        </w:rPr>
        <w:t xml:space="preserve">【政府采购合同专用条款】</w:t>
      </w:r>
      <w:r>
        <w:rPr>
          <w:rFonts w:hint="eastAsia" w:ascii="宋体" w:hAnsi="宋体" w:cs="宋体"/>
          <w:bCs/>
          <w:color w:val="000000" w:themeColor="text1"/>
          <w:szCs w:val="21"/>
          <w14:textFill>
            <w14:solidFill>
              <w14:schemeClr w14:val="tx1"/>
            </w14:solidFill>
          </w14:textFill>
        </w:rPr>
        <w:t xml:space="preserve">另有约定外，</w:t>
      </w:r>
      <w:r>
        <w:rPr>
          <w:rFonts w:hint="eastAsia" w:ascii="宋体" w:hAnsi="宋体" w:cs="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cs="宋体"/>
          <w:b/>
          <w:color w:val="000000" w:themeColor="text1"/>
          <w:szCs w:val="21"/>
          <w14:textFill>
            <w14:solidFill>
              <w14:schemeClr w14:val="tx1"/>
            </w14:solidFill>
          </w14:textFill>
        </w:rPr>
        <w:t xml:space="preserve">【政府采购合同专用条款】</w:t>
      </w:r>
      <w:r>
        <w:rPr>
          <w:rFonts w:hint="eastAsia" w:ascii="宋体" w:hAnsi="宋体" w:cs="宋体"/>
          <w:bCs/>
          <w:color w:val="000000" w:themeColor="text1"/>
          <w:szCs w:val="21"/>
          <w14:textFill>
            <w14:solidFill>
              <w14:schemeClr w14:val="tx1"/>
            </w14:solidFill>
          </w14:textFill>
        </w:rPr>
        <w:t xml:space="preserve">约定的</w:t>
      </w:r>
      <w:r>
        <w:rPr>
          <w:rFonts w:hint="eastAsia" w:ascii="宋体" w:hAnsi="宋体" w:cs="宋体"/>
          <w:color w:val="000000" w:themeColor="text1"/>
          <w:szCs w:val="21"/>
          <w14:textFill>
            <w14:solidFill>
              <w14:schemeClr w14:val="tx1"/>
            </w14:solidFill>
          </w14:textFill>
        </w:rPr>
        <w:t xml:space="preserve">指定现场。</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7.2 除</w:t>
      </w:r>
      <w:r>
        <w:rPr>
          <w:rFonts w:hint="eastAsia" w:ascii="宋体" w:hAnsi="宋体" w:cs="宋体"/>
          <w:b/>
          <w:color w:val="000000" w:themeColor="text1"/>
          <w:szCs w:val="21"/>
          <w14:textFill>
            <w14:solidFill>
              <w14:schemeClr w14:val="tx1"/>
            </w14:solidFill>
          </w14:textFill>
        </w:rPr>
        <w:t xml:space="preserve">【政府采购合同专用条款】</w:t>
      </w:r>
      <w:r>
        <w:rPr>
          <w:rFonts w:hint="eastAsia" w:ascii="宋体" w:hAnsi="宋体" w:cs="宋体"/>
          <w:bCs/>
          <w:color w:val="000000" w:themeColor="text1"/>
          <w:szCs w:val="21"/>
          <w14:textFill>
            <w14:solidFill>
              <w14:schemeClr w14:val="tx1"/>
            </w14:solidFill>
          </w14:textFill>
        </w:rPr>
        <w:t xml:space="preserve">另有约定外，</w:t>
      </w:r>
      <w:r>
        <w:rPr>
          <w:rFonts w:hint="eastAsia" w:ascii="宋体" w:hAnsi="宋体" w:cs="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7.3 货物保险要求按</w:t>
      </w:r>
      <w:r>
        <w:rPr>
          <w:rFonts w:hint="eastAsia" w:ascii="宋体" w:hAnsi="宋体" w:cs="宋体"/>
          <w:b/>
          <w:color w:val="000000" w:themeColor="text1"/>
          <w:szCs w:val="21"/>
          <w14:textFill>
            <w14:solidFill>
              <w14:schemeClr w14:val="tx1"/>
            </w14:solidFill>
          </w14:textFill>
        </w:rPr>
        <w:t xml:space="preserve">【政府采购合同专用条款】</w:t>
      </w:r>
      <w:r>
        <w:rPr>
          <w:rFonts w:hint="eastAsia" w:ascii="宋体" w:hAnsi="宋体" w:cs="宋体"/>
          <w:bCs/>
          <w:color w:val="000000" w:themeColor="text1"/>
          <w:szCs w:val="21"/>
          <w14:textFill>
            <w14:solidFill>
              <w14:schemeClr w14:val="tx1"/>
            </w14:solidFill>
          </w14:textFill>
        </w:rPr>
        <w:t xml:space="preserve">规定执行</w:t>
      </w:r>
      <w:r>
        <w:rPr>
          <w:rFonts w:hint="eastAsia" w:ascii="宋体" w:hAnsi="宋体" w:cs="宋体"/>
          <w:color w:val="000000" w:themeColor="text1"/>
          <w:szCs w:val="21"/>
          <w14:textFill>
            <w14:solidFill>
              <w14:schemeClr w14:val="tx1"/>
            </w14:solidFill>
          </w14:textFill>
        </w:rPr>
        <w:t xml:space="preserve">。</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68"/>
        <w:ind w:firstLine="420"/>
        <w:jc w:val="both"/>
        <w:spacing w:line="240" w:lineRule="auto"/>
        <w:rPr>
          <w:rFonts w:ascii="宋体" w:hAnsi="宋体" w:eastAsia="宋体" w:cs="宋体"/>
          <w:sz w:val="21"/>
        </w:rPr>
      </w:pPr>
      <w:r>
        <w:rPr>
          <w:rFonts w:hint="eastAsia" w:ascii="宋体" w:hAnsi="宋体" w:eastAsia="宋体" w:cs="宋体"/>
          <w:color w:val="000000" w:themeColor="text1"/>
          <w:sz w:val="21"/>
          <w14:textFill>
            <w14:solidFill>
              <w14:schemeClr w14:val="tx1"/>
            </w14:solidFill>
          </w14:textFill>
        </w:rPr>
        <w:t xml:space="preserve">7.6 </w:t>
      </w:r>
      <w:r>
        <w:rPr>
          <w:rFonts w:hint="eastAsia" w:ascii="宋体" w:hAnsi="宋体" w:eastAsia="宋体" w:cs="宋体"/>
          <w:color w:val="000000"/>
          <w:sz w:val="21"/>
        </w:rPr>
        <w:t xml:space="preserve">如因包装、运输问题导致货物</w:t>
      </w:r>
      <w:r>
        <w:rPr>
          <w:rFonts w:hint="eastAsia" w:ascii="宋体" w:hAnsi="宋体" w:eastAsia="宋体" w:cs="宋体"/>
          <w:color w:val="000000" w:themeColor="text1"/>
          <w:sz w:val="21"/>
          <w14:textFill>
            <w14:solidFill>
              <w14:schemeClr w14:val="tx1"/>
            </w14:solidFill>
          </w14:textFill>
        </w:rPr>
        <w:t xml:space="preserve">损毁、丢失</w:t>
      </w:r>
      <w:r>
        <w:rPr>
          <w:rFonts w:hint="eastAsia" w:ascii="宋体" w:hAnsi="宋体" w:eastAsia="宋体" w:cs="宋体"/>
          <w:color w:val="000000"/>
          <w:sz w:val="21"/>
        </w:rPr>
        <w:t xml:space="preserve">或者品质下降，甲方有权要求降价、换货、拒收部分或整批货物，由此产生的费用和损失，均由乙方承担。</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8.质量标准和保证</w:t>
      </w:r>
      <w:r/>
    </w:p>
    <w:p>
      <w:pPr>
        <w:pStyle w:val="743"/>
        <w:ind w:firstLine="420"/>
        <w:rPr>
          <w:rFonts w:ascii="宋体" w:hAnsi="宋体" w:cs="宋体"/>
          <w:b/>
        </w:rPr>
      </w:pPr>
      <w:r>
        <w:rPr>
          <w:rFonts w:hint="eastAsia" w:ascii="宋体" w:hAnsi="宋体" w:cs="宋体"/>
        </w:rPr>
        <w:t xml:space="preserve">8.1 质量标准</w:t>
      </w:r>
      <w:r/>
    </w:p>
    <w:p>
      <w:pPr>
        <w:ind w:firstLine="420"/>
        <w:rPr>
          <w:rFonts w:ascii="宋体" w:hAnsi="宋体" w:cs="宋体"/>
          <w:szCs w:val="21"/>
        </w:rPr>
      </w:pPr>
      <w:r>
        <w:rPr>
          <w:rFonts w:hint="eastAsia" w:ascii="宋体" w:hAnsi="宋体" w:cs="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43"/>
        <w:ind w:firstLine="420"/>
        <w:rPr>
          <w:rFonts w:ascii="宋体" w:hAnsi="宋体" w:cs="宋体"/>
        </w:rPr>
      </w:pPr>
      <w:r>
        <w:rPr>
          <w:rFonts w:hint="eastAsia" w:ascii="宋体" w:hAnsi="宋体" w:cs="宋体"/>
        </w:rPr>
        <w:t xml:space="preserve">（2）采用中华人民共和国法定计量单位。</w:t>
      </w:r>
      <w:r/>
    </w:p>
    <w:p>
      <w:pPr>
        <w:ind w:firstLine="420"/>
        <w:rPr>
          <w:rFonts w:ascii="宋体" w:hAnsi="宋体" w:cs="宋体"/>
          <w:szCs w:val="21"/>
        </w:rPr>
      </w:pPr>
      <w:r>
        <w:rPr>
          <w:rFonts w:hint="eastAsia" w:ascii="宋体" w:hAnsi="宋体" w:cs="宋体"/>
          <w:szCs w:val="21"/>
        </w:rPr>
        <w:t xml:space="preserve">（3）乙方所提供的货物应符合国家有关安全、环保、卫生的规定。</w:t>
      </w:r>
      <w:r/>
    </w:p>
    <w:p>
      <w:pPr>
        <w:ind w:firstLine="420"/>
        <w:rPr>
          <w:rFonts w:ascii="宋体" w:hAnsi="宋体" w:cs="宋体"/>
          <w:szCs w:val="21"/>
        </w:rPr>
      </w:pPr>
      <w:r>
        <w:rPr>
          <w:rFonts w:hint="eastAsia" w:ascii="宋体" w:hAnsi="宋体" w:cs="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rPr>
          <w:rFonts w:ascii="宋体" w:hAnsi="宋体" w:cs="宋体"/>
          <w:szCs w:val="21"/>
        </w:rPr>
      </w:pPr>
      <w:r>
        <w:rPr>
          <w:rFonts w:hint="eastAsia" w:ascii="宋体" w:hAnsi="宋体" w:cs="宋体"/>
          <w:szCs w:val="21"/>
        </w:rPr>
        <w:t xml:space="preserve">8.2 保证</w:t>
      </w:r>
      <w:r/>
    </w:p>
    <w:p>
      <w:pPr>
        <w:ind w:firstLine="420"/>
        <w:rPr>
          <w:rFonts w:ascii="宋体" w:hAnsi="宋体" w:cs="宋体"/>
          <w:szCs w:val="21"/>
        </w:rPr>
      </w:pPr>
      <w:r>
        <w:rPr>
          <w:rFonts w:hint="eastAsia" w:ascii="宋体" w:hAnsi="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zCs w:val="21"/>
        </w:rPr>
        <w:t xml:space="preserve">【政府采购合同专用条款】</w:t>
      </w:r>
      <w:r>
        <w:rPr>
          <w:rFonts w:hint="eastAsia" w:ascii="宋体" w:hAnsi="宋体" w:cs="宋体"/>
          <w:szCs w:val="21"/>
        </w:rPr>
        <w:t xml:space="preserve">规定或乙方书面承诺（两者以较长的为准）的质量保证期内，本保证保持有效。</w:t>
      </w:r>
      <w:r/>
    </w:p>
    <w:p>
      <w:pPr>
        <w:ind w:firstLine="420"/>
        <w:rPr>
          <w:rFonts w:ascii="宋体" w:hAnsi="宋体" w:cs="宋体"/>
          <w:szCs w:val="21"/>
        </w:rPr>
      </w:pPr>
      <w:r>
        <w:rPr>
          <w:rFonts w:hint="eastAsia" w:ascii="宋体" w:hAnsi="宋体" w:cs="宋体"/>
          <w:szCs w:val="21"/>
        </w:rPr>
        <w:t xml:space="preserve">（2）在质量保证期内所发现的缺陷，甲方应尽快以书面形式通知乙方。</w:t>
      </w:r>
      <w:r/>
    </w:p>
    <w:p>
      <w:pPr>
        <w:ind w:firstLine="420"/>
        <w:rPr>
          <w:rFonts w:ascii="宋体" w:hAnsi="宋体" w:cs="宋体"/>
          <w:szCs w:val="21"/>
        </w:rPr>
      </w:pPr>
      <w:r>
        <w:rPr>
          <w:rFonts w:hint="eastAsia" w:ascii="宋体" w:hAnsi="宋体" w:cs="宋体"/>
          <w:szCs w:val="21"/>
        </w:rPr>
        <w:t xml:space="preserve">（3）乙方收到通知后，应在</w:t>
      </w:r>
      <w:r>
        <w:rPr>
          <w:rFonts w:hint="eastAsia" w:ascii="宋体" w:hAnsi="宋体" w:cs="宋体"/>
          <w:b/>
          <w:szCs w:val="21"/>
        </w:rPr>
        <w:t xml:space="preserve">【政府采购合同专用条款】</w:t>
      </w:r>
      <w:r>
        <w:rPr>
          <w:rFonts w:hint="eastAsia" w:ascii="宋体" w:hAnsi="宋体" w:cs="宋体"/>
          <w:szCs w:val="21"/>
        </w:rPr>
        <w:t xml:space="preserve">规定的响应时间内以合理的速度免费维修或更换有缺陷的货物或部件。</w:t>
      </w:r>
      <w:r/>
    </w:p>
    <w:p>
      <w:pPr>
        <w:ind w:firstLine="420"/>
        <w:rPr>
          <w:rFonts w:ascii="宋体" w:hAnsi="宋体" w:cs="宋体"/>
          <w:szCs w:val="21"/>
        </w:rPr>
      </w:pPr>
      <w:r>
        <w:rPr>
          <w:rFonts w:hint="eastAsia" w:ascii="宋体" w:hAnsi="宋体" w:cs="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s="宋体"/>
          <w:color w:val="000000" w:themeColor="text1"/>
          <w:szCs w:val="21"/>
          <w14:textFill>
            <w14:solidFill>
              <w14:schemeClr w14:val="tx1"/>
            </w14:solidFill>
          </w14:textFill>
        </w:rPr>
        <w:t xml:space="preserve">5</w:t>
      </w:r>
      <w:r>
        <w:rPr>
          <w:rFonts w:hint="eastAsia" w:ascii="宋体" w:hAnsi="宋体" w:cs="宋体"/>
          <w:szCs w:val="21"/>
        </w:rPr>
        <w:t xml:space="preserve">.1条规定以书面形式</w:t>
      </w:r>
      <w:r>
        <w:rPr>
          <w:rFonts w:hint="eastAsia" w:ascii="宋体" w:hAnsi="宋体" w:cs="宋体"/>
          <w:color w:val="000000" w:themeColor="text1"/>
          <w:szCs w:val="21"/>
          <w14:textFill>
            <w14:solidFill>
              <w14:schemeClr w14:val="tx1"/>
            </w14:solidFill>
          </w14:textFill>
        </w:rPr>
        <w:t xml:space="preserve">追究</w:t>
      </w:r>
      <w:r>
        <w:rPr>
          <w:rFonts w:hint="eastAsia" w:ascii="宋体" w:hAnsi="宋体" w:cs="宋体"/>
          <w:szCs w:val="21"/>
        </w:rPr>
        <w:t xml:space="preserve">乙方</w:t>
      </w:r>
      <w:r>
        <w:rPr>
          <w:rFonts w:hint="eastAsia" w:ascii="宋体" w:hAnsi="宋体" w:cs="宋体"/>
          <w:color w:val="000000" w:themeColor="text1"/>
          <w:szCs w:val="21"/>
          <w14:textFill>
            <w14:solidFill>
              <w14:schemeClr w14:val="tx1"/>
            </w14:solidFill>
          </w14:textFill>
        </w:rPr>
        <w:t xml:space="preserve">的违约责任</w:t>
      </w:r>
      <w:r>
        <w:rPr>
          <w:rFonts w:hint="eastAsia" w:ascii="宋体" w:hAnsi="宋体" w:cs="宋体"/>
          <w:szCs w:val="21"/>
        </w:rPr>
        <w:t xml:space="preserve">。</w:t>
      </w:r>
      <w:r/>
    </w:p>
    <w:p>
      <w:pPr>
        <w:ind w:firstLine="420"/>
        <w:rPr>
          <w:rFonts w:ascii="宋体" w:hAnsi="宋体" w:cs="宋体"/>
        </w:rPr>
      </w:pPr>
      <w:r>
        <w:rPr>
          <w:rFonts w:hint="eastAsia" w:ascii="宋体" w:hAnsi="宋体" w:cs="宋体"/>
          <w:szCs w:val="21"/>
        </w:rPr>
        <w:t xml:space="preserve">（5）乙方在约定的时间内未能弥补缺陷，甲方可采取必要的补救措施，但其风险和费用将由乙方承担，甲方根据合同约定对乙方行使的其他权利不受影响。</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9.权利瑕疵担保</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9.1 乙方保证对其出售的货物享有合法的权利。</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9.2 </w:t>
      </w:r>
      <w:r>
        <w:rPr>
          <w:rFonts w:hint="eastAsia" w:ascii="宋体" w:hAnsi="宋体" w:cs="宋体"/>
          <w:szCs w:val="15"/>
        </w:rPr>
        <w:t xml:space="preserve">乙方保证在交付的货物上不存在抵押权等担保物权。</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9.3 如甲方使用上述货物构成对第三人侵权的，则由乙方承担全部责任。</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10.知识产权保护</w:t>
      </w:r>
      <w:r/>
    </w:p>
    <w:p>
      <w:pPr>
        <w:ind w:firstLine="420"/>
        <w:rPr>
          <w:rFonts w:ascii="宋体" w:hAnsi="宋体" w:cs="宋体"/>
          <w:szCs w:val="21"/>
        </w:rPr>
      </w:pPr>
      <w:r>
        <w:rPr>
          <w:rFonts w:hint="eastAsia" w:ascii="宋体" w:hAnsi="宋体" w:cs="宋体"/>
          <w:color w:val="000000" w:themeColor="text1"/>
          <w:szCs w:val="21"/>
          <w14:textFill>
            <w14:solidFill>
              <w14:schemeClr w14:val="tx1"/>
            </w14:solidFill>
          </w14:textFill>
        </w:rPr>
        <w:t xml:space="preserve">10.1 乙方对其所销售的货物应当享有知识产权或经权利人合法授权，保证没有侵犯任</w:t>
      </w:r>
      <w:r>
        <w:rPr>
          <w:rFonts w:hint="eastAsia" w:ascii="宋体" w:hAnsi="宋体" w:cs="宋体"/>
          <w:szCs w:val="21"/>
        </w:rPr>
        <w:t xml:space="preserve">何第三人的知识产权等权利。</w:t>
      </w:r>
      <w:bookmarkStart w:id="123"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23"/>
      <w:r>
        <w:rPr>
          <w:rFonts w:hint="eastAsia" w:ascii="宋体" w:hAnsi="宋体" w:cs="宋体"/>
          <w:szCs w:val="21"/>
        </w:rPr>
        <w:t xml:space="preserve">。</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11.保密义务</w:t>
      </w:r>
      <w:r/>
    </w:p>
    <w:p>
      <w:pPr>
        <w:ind w:firstLine="420"/>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12.合同价款支付</w:t>
      </w:r>
      <w:r/>
    </w:p>
    <w:p>
      <w:pPr>
        <w:ind w:firstLine="420"/>
        <w:rPr>
          <w:rFonts w:ascii="宋体" w:hAnsi="宋体" w:cs="宋体"/>
          <w:szCs w:val="21"/>
        </w:rPr>
      </w:pPr>
      <w:r>
        <w:rPr>
          <w:rFonts w:hint="eastAsia" w:ascii="宋体" w:hAnsi="宋体" w:cs="宋体"/>
          <w:szCs w:val="21"/>
        </w:rPr>
        <w:t xml:space="preserve">12.1 合同价款支付按照国库集中支付制度及财政管理相关规定执行。</w:t>
      </w:r>
      <w:r/>
    </w:p>
    <w:p>
      <w:pPr>
        <w:ind w:firstLine="420"/>
        <w:rPr>
          <w:rFonts w:ascii="宋体" w:hAnsi="宋体" w:cs="宋体"/>
          <w:szCs w:val="21"/>
        </w:rPr>
      </w:pPr>
      <w:r>
        <w:rPr>
          <w:rFonts w:hint="eastAsia" w:ascii="宋体" w:hAnsi="宋体" w:cs="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13.履约保证金</w:t>
      </w:r>
      <w:r/>
    </w:p>
    <w:p>
      <w:pPr>
        <w:ind w:firstLine="420"/>
        <w:rPr>
          <w:rFonts w:ascii="宋体" w:hAnsi="宋体" w:cs="宋体"/>
          <w:szCs w:val="21"/>
        </w:rPr>
      </w:pPr>
      <w:r>
        <w:rPr>
          <w:rFonts w:hint="eastAsia" w:ascii="宋体" w:hAnsi="宋体" w:cs="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rPr>
          <w:rFonts w:ascii="宋体" w:hAnsi="宋体" w:cs="宋体"/>
          <w:szCs w:val="21"/>
        </w:rPr>
      </w:pPr>
      <w:r>
        <w:rPr>
          <w:rFonts w:hint="eastAsia" w:ascii="宋体" w:hAnsi="宋体" w:cs="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cs="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rPr>
          <w:rFonts w:ascii="宋体" w:hAnsi="宋体" w:cs="宋体"/>
        </w:rPr>
      </w:pPr>
      <w:r>
        <w:rPr>
          <w:rFonts w:hint="eastAsia" w:ascii="宋体" w:hAnsi="宋体" w:cs="宋体"/>
          <w:szCs w:val="21"/>
        </w:rPr>
        <w:t xml:space="preserve">13.3 甲方在项目通过验收后按照</w:t>
      </w:r>
      <w:r>
        <w:rPr>
          <w:rFonts w:hint="eastAsia" w:ascii="宋体" w:hAnsi="宋体" w:cs="宋体"/>
          <w:b/>
          <w:szCs w:val="21"/>
        </w:rPr>
        <w:t xml:space="preserve">【政府采购合同专用条款】</w:t>
      </w:r>
      <w:r>
        <w:rPr>
          <w:rFonts w:hint="eastAsia" w:ascii="宋体" w:hAnsi="宋体" w:cs="宋体"/>
          <w:szCs w:val="21"/>
        </w:rPr>
        <w:t xml:space="preserve">规定的时间内将履约保证金退还乙方；逾期退还的，乙方可要求甲方支付违约金，违约金按照</w:t>
      </w:r>
      <w:r>
        <w:rPr>
          <w:rFonts w:hint="eastAsia" w:ascii="宋体" w:hAnsi="宋体" w:cs="宋体"/>
          <w:b/>
          <w:szCs w:val="21"/>
        </w:rPr>
        <w:t xml:space="preserve">【政府采购合同专用条款】</w:t>
      </w:r>
      <w:r>
        <w:rPr>
          <w:rFonts w:hint="eastAsia" w:ascii="宋体" w:hAnsi="宋体" w:cs="宋体"/>
          <w:szCs w:val="21"/>
        </w:rPr>
        <w:t xml:space="preserve">规定支付。</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14.售后服务</w:t>
      </w:r>
      <w:r/>
    </w:p>
    <w:p>
      <w:pPr>
        <w:ind w:firstLine="420"/>
        <w:rPr>
          <w:rFonts w:ascii="宋体" w:hAnsi="宋体" w:cs="宋体"/>
          <w:szCs w:val="21"/>
        </w:rPr>
      </w:pPr>
      <w:r>
        <w:rPr>
          <w:rFonts w:hint="eastAsia" w:ascii="宋体" w:hAnsi="宋体" w:cs="宋体"/>
          <w:szCs w:val="21"/>
        </w:rPr>
        <w:t xml:space="preserve">14.1 除项目不涉及或采购活动中明确约定无须承担外，乙方还应提供下列服务：</w:t>
      </w:r>
      <w:r/>
    </w:p>
    <w:p>
      <w:pPr>
        <w:ind w:firstLine="420"/>
        <w:rPr>
          <w:rFonts w:ascii="宋体" w:hAnsi="宋体" w:cs="宋体"/>
          <w:szCs w:val="21"/>
        </w:rPr>
      </w:pPr>
      <w:r>
        <w:rPr>
          <w:rFonts w:hint="eastAsia" w:ascii="宋体" w:hAnsi="宋体" w:cs="宋体"/>
          <w:szCs w:val="21"/>
        </w:rPr>
        <w:t xml:space="preserve">（1）货物的现场移动、安装、调试、启动监督及技术支持；</w:t>
      </w:r>
      <w:r/>
    </w:p>
    <w:p>
      <w:pPr>
        <w:ind w:firstLine="420"/>
        <w:rPr>
          <w:rFonts w:ascii="宋体" w:hAnsi="宋体" w:cs="宋体"/>
          <w:szCs w:val="21"/>
        </w:rPr>
      </w:pPr>
      <w:r>
        <w:rPr>
          <w:rFonts w:hint="eastAsia" w:ascii="宋体" w:hAnsi="宋体" w:cs="宋体"/>
          <w:szCs w:val="21"/>
        </w:rPr>
        <w:t xml:space="preserve">（2）提供货物组装和维修所需的专用工具和辅助材料；</w:t>
      </w:r>
      <w:r/>
    </w:p>
    <w:p>
      <w:pPr>
        <w:ind w:firstLine="420"/>
        <w:rPr>
          <w:rFonts w:ascii="宋体" w:hAnsi="宋体" w:cs="宋体"/>
          <w:szCs w:val="21"/>
        </w:rPr>
      </w:pPr>
      <w:r>
        <w:rPr>
          <w:rFonts w:hint="eastAsia" w:ascii="宋体" w:hAnsi="宋体" w:cs="宋体"/>
          <w:szCs w:val="21"/>
        </w:rPr>
        <w:t xml:space="preserve">（3）在</w:t>
      </w:r>
      <w:r>
        <w:rPr>
          <w:rFonts w:hint="eastAsia" w:ascii="宋体" w:hAnsi="宋体" w:cs="宋体"/>
          <w:b/>
          <w:bCs/>
          <w:szCs w:val="15"/>
        </w:rPr>
        <w:t xml:space="preserve">【政府采购合同专用条款】</w:t>
      </w:r>
      <w:r>
        <w:rPr>
          <w:rFonts w:hint="eastAsia" w:ascii="宋体" w:hAnsi="宋体" w:cs="宋体"/>
          <w:szCs w:val="21"/>
        </w:rPr>
        <w:t xml:space="preserve">约定的期限内对所有的货物实施运行监督、维修，但前提条件是该服务并不能免除乙方在质量保证期内所承担的义务；</w:t>
      </w:r>
      <w:r/>
    </w:p>
    <w:p>
      <w:pPr>
        <w:ind w:firstLine="420"/>
        <w:rPr>
          <w:rFonts w:ascii="宋体" w:hAnsi="宋体" w:cs="宋体"/>
          <w:szCs w:val="21"/>
        </w:rPr>
      </w:pPr>
      <w:r>
        <w:rPr>
          <w:rFonts w:hint="eastAsia" w:ascii="宋体" w:hAnsi="宋体" w:cs="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68"/>
        <w:ind w:firstLine="420"/>
        <w:jc w:val="both"/>
        <w:spacing w:line="240" w:lineRule="auto"/>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rPr>
          <w:rFonts w:ascii="宋体" w:hAnsi="宋体" w:cs="宋体"/>
          <w:szCs w:val="21"/>
        </w:rPr>
      </w:pPr>
      <w:r>
        <w:rPr>
          <w:rFonts w:hint="eastAsia" w:ascii="宋体" w:hAnsi="宋体" w:cs="宋体"/>
          <w:szCs w:val="21"/>
        </w:rPr>
        <w:t xml:space="preserve">（6）</w:t>
      </w:r>
      <w:r>
        <w:rPr>
          <w:rFonts w:hint="eastAsia" w:ascii="宋体" w:hAnsi="宋体" w:cs="宋体"/>
          <w:b/>
          <w:szCs w:val="21"/>
        </w:rPr>
        <w:t xml:space="preserve">【政府采购合同专用条款】</w:t>
      </w:r>
      <w:r>
        <w:rPr>
          <w:rFonts w:hint="eastAsia" w:ascii="宋体" w:hAnsi="宋体" w:cs="宋体"/>
          <w:szCs w:val="21"/>
        </w:rPr>
        <w:t xml:space="preserve">规定由乙方提供的其他服务。</w:t>
      </w:r>
      <w:r/>
    </w:p>
    <w:p>
      <w:pPr>
        <w:ind w:firstLine="420"/>
        <w:rPr>
          <w:rFonts w:ascii="宋体" w:hAnsi="宋体" w:cs="宋体"/>
          <w:szCs w:val="21"/>
        </w:rPr>
      </w:pPr>
      <w:r>
        <w:rPr>
          <w:rFonts w:hint="eastAsia" w:ascii="宋体" w:hAnsi="宋体" w:cs="宋体"/>
          <w:szCs w:val="21"/>
        </w:rPr>
        <w:t xml:space="preserve">14.2 乙方提供的售后服务的费用已包含在合同价款中，甲方不再另行支付。</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15.违约责任</w:t>
      </w:r>
      <w:r/>
    </w:p>
    <w:p>
      <w:pPr>
        <w:ind w:firstLine="420"/>
        <w:rPr>
          <w:rFonts w:ascii="宋体" w:hAnsi="宋体" w:cs="宋体"/>
          <w:bCs/>
          <w:szCs w:val="21"/>
        </w:rPr>
      </w:pPr>
      <w:r>
        <w:rPr>
          <w:rFonts w:hint="eastAsia" w:ascii="宋体" w:hAnsi="宋体" w:cs="宋体"/>
          <w:bCs/>
          <w:szCs w:val="21"/>
        </w:rPr>
        <w:t xml:space="preserve">15.1 质量瑕疵的违约责任</w:t>
      </w:r>
      <w:r/>
    </w:p>
    <w:p>
      <w:pPr>
        <w:ind w:firstLine="420"/>
        <w:rPr>
          <w:rFonts w:ascii="宋体" w:hAnsi="宋体" w:cs="宋体"/>
          <w:szCs w:val="21"/>
        </w:rPr>
      </w:pPr>
      <w:r>
        <w:rPr>
          <w:rFonts w:hint="eastAsia" w:ascii="宋体" w:hAnsi="宋体" w:cs="宋体"/>
          <w:szCs w:val="21"/>
        </w:rPr>
        <w:t xml:space="preserve">乙方提供的产品不符合合同约定的质量标准或存在产品质量缺陷，甲方有权要求乙方根据</w:t>
      </w:r>
      <w:r>
        <w:rPr>
          <w:rFonts w:hint="eastAsia" w:ascii="宋体" w:hAnsi="宋体" w:cs="宋体"/>
          <w:b/>
          <w:szCs w:val="21"/>
        </w:rPr>
        <w:t xml:space="preserve">【政府采购合同专用条款】</w:t>
      </w:r>
      <w:r>
        <w:rPr>
          <w:rFonts w:hint="eastAsia" w:ascii="宋体" w:hAnsi="宋体" w:cs="宋体"/>
          <w:bCs/>
          <w:szCs w:val="21"/>
        </w:rPr>
        <w:t xml:space="preserve">要求</w:t>
      </w:r>
      <w:r>
        <w:rPr>
          <w:rFonts w:hint="eastAsia" w:ascii="宋体" w:hAnsi="宋体" w:cs="宋体"/>
          <w:szCs w:val="21"/>
        </w:rPr>
        <w:t xml:space="preserve">及时修理、重作、更换，并承担由此给甲方造成的损失。</w:t>
      </w:r>
      <w:r/>
    </w:p>
    <w:p>
      <w:pPr>
        <w:ind w:firstLine="420"/>
        <w:rPr>
          <w:rFonts w:ascii="宋体" w:hAnsi="宋体" w:cs="宋体"/>
          <w:bCs/>
          <w:szCs w:val="21"/>
        </w:rPr>
      </w:pPr>
      <w:r>
        <w:rPr>
          <w:rFonts w:hint="eastAsia" w:ascii="宋体" w:hAnsi="宋体" w:cs="宋体"/>
          <w:bCs/>
          <w:szCs w:val="21"/>
        </w:rPr>
        <w:t xml:space="preserve">15.2 迟延交货的违约责任</w:t>
      </w:r>
      <w:r/>
    </w:p>
    <w:p>
      <w:pPr>
        <w:ind w:firstLine="420"/>
        <w:rPr>
          <w:rFonts w:ascii="宋体" w:hAnsi="宋体" w:cs="宋体"/>
          <w:szCs w:val="21"/>
        </w:rPr>
      </w:pPr>
      <w:r>
        <w:rPr>
          <w:rFonts w:hint="eastAsia" w:ascii="宋体" w:hAnsi="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rPr>
          <w:rFonts w:ascii="宋体" w:hAnsi="宋体" w:cs="宋体"/>
          <w:szCs w:val="21"/>
        </w:rPr>
      </w:pPr>
      <w:r>
        <w:rPr>
          <w:rFonts w:hint="eastAsia" w:ascii="宋体" w:hAnsi="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cs="宋体"/>
          <w:b/>
          <w:szCs w:val="21"/>
        </w:rPr>
        <w:t xml:space="preserve">【政府采购合同专用条款】</w:t>
      </w:r>
      <w:r>
        <w:rPr>
          <w:rFonts w:hint="eastAsia" w:ascii="宋体" w:hAnsi="宋体" w:cs="宋体"/>
          <w:szCs w:val="21"/>
        </w:rPr>
        <w:t xml:space="preserve">规定执行。如果涉及公共利益，且赔偿金额无法弥补公共利益损失，甲方可要求继续履行或者采取其他补救措施。</w:t>
      </w:r>
      <w:r/>
    </w:p>
    <w:p>
      <w:pPr>
        <w:ind w:firstLine="420"/>
        <w:rPr>
          <w:rFonts w:ascii="宋体" w:hAnsi="宋体" w:cs="宋体"/>
          <w:szCs w:val="21"/>
        </w:rPr>
      </w:pPr>
      <w:r>
        <w:rPr>
          <w:rFonts w:hint="eastAsia" w:ascii="宋体" w:hAnsi="宋体" w:cs="宋体"/>
          <w:szCs w:val="21"/>
        </w:rPr>
        <w:t xml:space="preserve">15.3 迟延支付的违约责任</w:t>
      </w:r>
      <w:r/>
    </w:p>
    <w:p>
      <w:pPr>
        <w:ind w:firstLine="420"/>
        <w:rPr>
          <w:rFonts w:ascii="宋体" w:hAnsi="宋体" w:cs="宋体"/>
          <w:szCs w:val="21"/>
        </w:rPr>
      </w:pPr>
      <w:r>
        <w:rPr>
          <w:rFonts w:hint="eastAsia" w:ascii="宋体" w:hAnsi="宋体" w:cs="宋体"/>
          <w:szCs w:val="21"/>
        </w:rPr>
        <w:t xml:space="preserve">甲方存在迟延支付乙方合同款项的，应当承担</w:t>
      </w:r>
      <w:r>
        <w:rPr>
          <w:rFonts w:hint="eastAsia" w:ascii="宋体" w:hAnsi="宋体" w:cs="宋体"/>
          <w:b/>
          <w:bCs/>
          <w:szCs w:val="21"/>
        </w:rPr>
        <w:t xml:space="preserve">【政府采购合同专用条款】</w:t>
      </w:r>
      <w:r>
        <w:rPr>
          <w:rFonts w:hint="eastAsia" w:ascii="宋体" w:hAnsi="宋体" w:cs="宋体"/>
          <w:szCs w:val="21"/>
        </w:rPr>
        <w:t xml:space="preserve">规定的逾期付款利息。</w:t>
      </w:r>
      <w:r/>
    </w:p>
    <w:p>
      <w:pPr>
        <w:ind w:firstLine="420"/>
        <w:rPr>
          <w:rFonts w:ascii="宋体" w:hAnsi="宋体" w:cs="宋体"/>
          <w:szCs w:val="21"/>
        </w:rPr>
      </w:pPr>
      <w:r>
        <w:rPr>
          <w:rFonts w:hint="eastAsia" w:ascii="宋体" w:hAnsi="宋体" w:cs="宋体"/>
          <w:bCs/>
          <w:szCs w:val="21"/>
        </w:rPr>
        <w:t xml:space="preserve">15.4 其他违约责任根据项目实际需要按</w:t>
      </w:r>
      <w:r>
        <w:rPr>
          <w:rFonts w:hint="eastAsia" w:ascii="宋体" w:hAnsi="宋体" w:cs="宋体"/>
          <w:b/>
          <w:bCs/>
          <w:szCs w:val="21"/>
        </w:rPr>
        <w:t xml:space="preserve">【政府采购合同专用条款】</w:t>
      </w:r>
      <w:r>
        <w:rPr>
          <w:rFonts w:hint="eastAsia" w:ascii="宋体" w:hAnsi="宋体" w:cs="宋体"/>
          <w:szCs w:val="21"/>
        </w:rPr>
        <w:t xml:space="preserve">规定执行。</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16.合同变更、中止与终止</w:t>
      </w:r>
      <w:r/>
    </w:p>
    <w:p>
      <w:pPr>
        <w:ind w:firstLine="420"/>
        <w:rPr>
          <w:rFonts w:ascii="宋体" w:hAnsi="宋体" w:cs="宋体"/>
          <w:bCs/>
          <w:szCs w:val="21"/>
        </w:rPr>
      </w:pPr>
      <w:r>
        <w:rPr>
          <w:rFonts w:hint="eastAsia" w:ascii="宋体" w:hAnsi="宋体" w:cs="宋体"/>
          <w:bCs/>
          <w:szCs w:val="21"/>
        </w:rPr>
        <w:t xml:space="preserve">16.1 合同的变更</w:t>
      </w:r>
      <w:r/>
    </w:p>
    <w:p>
      <w:pPr>
        <w:ind w:firstLine="420"/>
        <w:rPr>
          <w:rFonts w:ascii="宋体" w:hAnsi="宋体" w:cs="宋体"/>
          <w:szCs w:val="21"/>
        </w:rPr>
      </w:pPr>
      <w:r>
        <w:rPr>
          <w:rFonts w:hint="eastAsia" w:ascii="宋体" w:hAnsi="宋体" w:cs="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rPr>
          <w:rFonts w:ascii="宋体" w:hAnsi="宋体" w:cs="宋体"/>
          <w:szCs w:val="21"/>
        </w:rPr>
      </w:pPr>
      <w:r>
        <w:rPr>
          <w:rFonts w:hint="eastAsia" w:ascii="宋体" w:hAnsi="宋体" w:cs="宋体"/>
          <w:szCs w:val="21"/>
        </w:rPr>
        <w:t xml:space="preserve">16.2 合同的中止</w:t>
      </w:r>
      <w:r/>
    </w:p>
    <w:p>
      <w:pPr>
        <w:ind w:firstLine="420"/>
        <w:rPr>
          <w:rFonts w:ascii="宋体" w:hAnsi="宋体" w:cs="宋体"/>
          <w:szCs w:val="21"/>
        </w:rPr>
      </w:pPr>
      <w:r>
        <w:rPr>
          <w:rFonts w:hint="eastAsia" w:ascii="宋体" w:hAnsi="宋体" w:cs="宋体"/>
          <w:szCs w:val="21"/>
        </w:rPr>
        <w:t xml:space="preserve">（1）合同履行过程中因供应商就采购文件、采购过程或结果提起投诉的，甲方认为有必要的，可以中止合同的履行。</w:t>
      </w:r>
      <w:r/>
    </w:p>
    <w:p>
      <w:pPr>
        <w:ind w:firstLine="420"/>
        <w:rPr>
          <w:rFonts w:ascii="宋体" w:hAnsi="宋体" w:cs="宋体"/>
          <w:szCs w:val="21"/>
        </w:rPr>
      </w:pPr>
      <w:r>
        <w:rPr>
          <w:rFonts w:hint="eastAsia" w:ascii="宋体" w:hAnsi="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68"/>
        <w:ind w:firstLine="420"/>
        <w:jc w:val="both"/>
        <w:spacing w:line="240" w:lineRule="auto"/>
        <w:rPr>
          <w:rFonts w:ascii="宋体" w:hAnsi="宋体" w:eastAsia="宋体" w:cs="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rPr>
          <w:rFonts w:ascii="宋体" w:hAnsi="宋体" w:cs="宋体"/>
        </w:rPr>
      </w:pPr>
      <w:r>
        <w:rPr>
          <w:rFonts w:hint="eastAsia" w:ascii="宋体" w:hAnsi="宋体" w:cs="宋体"/>
          <w:szCs w:val="21"/>
        </w:rPr>
        <w:t xml:space="preserve">（4）甲方不得以行政区划调整、政府换届、机构或者职能调整以及相关责任人更替为由中止合同。</w:t>
      </w:r>
      <w:r/>
    </w:p>
    <w:p>
      <w:pPr>
        <w:ind w:firstLine="420"/>
        <w:rPr>
          <w:rFonts w:ascii="宋体" w:hAnsi="宋体" w:cs="宋体"/>
          <w:szCs w:val="21"/>
        </w:rPr>
      </w:pPr>
      <w:r>
        <w:rPr>
          <w:rFonts w:hint="eastAsia" w:ascii="宋体" w:hAnsi="宋体" w:cs="宋体"/>
          <w:szCs w:val="21"/>
        </w:rPr>
        <w:t xml:space="preserve">16.3 合同的终止</w:t>
      </w:r>
      <w:r/>
    </w:p>
    <w:p>
      <w:pPr>
        <w:ind w:firstLine="420"/>
        <w:rPr>
          <w:rFonts w:ascii="宋体" w:hAnsi="宋体" w:cs="宋体"/>
          <w:szCs w:val="21"/>
        </w:rPr>
      </w:pPr>
      <w:r>
        <w:rPr>
          <w:rFonts w:hint="eastAsia" w:ascii="宋体" w:hAnsi="宋体" w:cs="宋体"/>
          <w:szCs w:val="21"/>
        </w:rPr>
        <w:t xml:space="preserve">（1）合同因有效期限届满而终止；</w:t>
      </w:r>
      <w:r/>
    </w:p>
    <w:p>
      <w:pPr>
        <w:ind w:firstLine="420"/>
        <w:rPr>
          <w:rFonts w:ascii="宋体" w:hAnsi="宋体" w:cs="宋体"/>
          <w:szCs w:val="21"/>
        </w:rPr>
      </w:pPr>
      <w:r>
        <w:rPr>
          <w:rFonts w:hint="eastAsia" w:ascii="宋体" w:hAnsi="宋体" w:cs="宋体"/>
          <w:szCs w:val="21"/>
        </w:rPr>
        <w:t xml:space="preserve">（2）乙方未按合同约定履行，构成根本性违约的，甲方有权终止合同，并追究乙方的违约责任。</w:t>
      </w:r>
      <w:r/>
    </w:p>
    <w:p>
      <w:pPr>
        <w:pStyle w:val="968"/>
        <w:jc w:val="both"/>
        <w:spacing w:line="240" w:lineRule="auto"/>
        <w:rPr>
          <w:rFonts w:ascii="宋体" w:hAnsi="宋体" w:eastAsia="宋体" w:cs="宋体"/>
        </w:rPr>
      </w:pPr>
      <w:r>
        <w:rPr>
          <w:rFonts w:hint="eastAsia" w:ascii="宋体" w:hAnsi="宋体" w:eastAsia="宋体" w:cs="宋体"/>
        </w:rPr>
        <w:t xml:space="preserve">16.4 </w:t>
      </w:r>
      <w:r>
        <w:rPr>
          <w:rFonts w:hint="eastAsia" w:ascii="宋体" w:hAnsi="宋体" w:eastAsia="宋体" w:cs="宋体"/>
          <w:sz w:val="21"/>
        </w:rPr>
        <w:t xml:space="preserve">涉及国家利益、社会公共利益的情形</w:t>
      </w:r>
      <w:r/>
    </w:p>
    <w:p>
      <w:pPr>
        <w:pStyle w:val="968"/>
        <w:ind w:firstLine="420"/>
        <w:jc w:val="both"/>
        <w:spacing w:line="240" w:lineRule="auto"/>
        <w:rPr>
          <w:rFonts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17.合同分包</w:t>
      </w:r>
      <w:r/>
    </w:p>
    <w:p>
      <w:pPr>
        <w:ind w:firstLine="420"/>
        <w:rPr>
          <w:rFonts w:ascii="宋体" w:hAnsi="宋体" w:cs="宋体"/>
          <w:szCs w:val="21"/>
        </w:rPr>
      </w:pPr>
      <w:r>
        <w:rPr>
          <w:rFonts w:hint="eastAsia" w:ascii="宋体" w:hAnsi="宋体" w:cs="宋体"/>
          <w:szCs w:val="21"/>
        </w:rPr>
        <w:t xml:space="preserve">17.1 乙方不得将合同转包给其他供应商。涉及合同分包的，乙方应根据采购文件和投标（响应）文件规定进行合同分包。</w:t>
      </w:r>
      <w:r/>
    </w:p>
    <w:p>
      <w:pPr>
        <w:ind w:firstLine="420"/>
        <w:rPr>
          <w:rFonts w:ascii="宋体" w:hAnsi="宋体" w:cs="宋体"/>
          <w:szCs w:val="21"/>
        </w:rPr>
      </w:pPr>
      <w:r>
        <w:rPr>
          <w:rFonts w:hint="eastAsia" w:ascii="宋体" w:hAnsi="宋体" w:cs="宋体"/>
          <w:szCs w:val="21"/>
        </w:rPr>
        <w:t xml:space="preserve">17.2 乙方执行政府采购政策向中小企业依法分包的，乙方应当按采购文件和投标（响应）文件签订分包意向协议，分包意向协议属于本合同组成部分。</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18.不可抗力</w:t>
      </w:r>
      <w:r/>
    </w:p>
    <w:p>
      <w:pPr>
        <w:ind w:firstLine="420"/>
        <w:rPr>
          <w:rFonts w:ascii="宋体" w:hAnsi="宋体" w:cs="宋体"/>
          <w:szCs w:val="21"/>
        </w:rPr>
      </w:pPr>
      <w:r>
        <w:rPr>
          <w:rFonts w:hint="eastAsia" w:ascii="宋体" w:hAnsi="宋体" w:cs="宋体"/>
          <w:szCs w:val="21"/>
        </w:rPr>
        <w:t xml:space="preserve">18.1 不可抗力是指合同双方不能预见、不能避免且不能克服的客观情况。</w:t>
      </w:r>
      <w:r/>
    </w:p>
    <w:p>
      <w:pPr>
        <w:ind w:firstLine="420"/>
        <w:rPr>
          <w:rFonts w:ascii="宋体" w:hAnsi="宋体" w:cs="宋体"/>
          <w:szCs w:val="21"/>
        </w:rPr>
      </w:pPr>
      <w:r>
        <w:rPr>
          <w:rFonts w:hint="eastAsia" w:ascii="宋体" w:hAnsi="宋体" w:cs="宋体"/>
          <w:szCs w:val="21"/>
        </w:rPr>
        <w:t xml:space="preserve">18.2 任何一方对由于不可抗力造成的部分或全部不能履行合同不承担违约责任。但迟延履行后发生不可抗力的，不能免除责任。</w:t>
      </w:r>
      <w:r/>
    </w:p>
    <w:p>
      <w:pPr>
        <w:ind w:firstLine="420"/>
        <w:rPr>
          <w:rFonts w:ascii="宋体" w:hAnsi="宋体" w:cs="宋体"/>
          <w:szCs w:val="21"/>
        </w:rPr>
      </w:pPr>
      <w:r>
        <w:rPr>
          <w:rFonts w:hint="eastAsia" w:ascii="宋体" w:hAnsi="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19.解决争议的方法</w:t>
      </w:r>
      <w:r/>
    </w:p>
    <w:p>
      <w:pPr>
        <w:pStyle w:val="968"/>
        <w:ind w:firstLine="420"/>
        <w:jc w:val="both"/>
        <w:spacing w:line="240" w:lineRule="auto"/>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68"/>
        <w:ind w:firstLine="420"/>
        <w:jc w:val="both"/>
        <w:spacing w:line="240" w:lineRule="auto"/>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68"/>
        <w:ind w:firstLine="420"/>
        <w:jc w:val="both"/>
        <w:spacing w:line="240" w:lineRule="auto"/>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20.政府采购政策</w:t>
      </w:r>
      <w:r/>
    </w:p>
    <w:p>
      <w:pPr>
        <w:ind w:firstLine="420"/>
        <w:rPr>
          <w:rFonts w:ascii="宋体" w:hAnsi="宋体" w:cs="宋体"/>
          <w:szCs w:val="21"/>
        </w:rPr>
      </w:pPr>
      <w:r>
        <w:rPr>
          <w:rFonts w:hint="eastAsia" w:ascii="宋体" w:hAnsi="宋体" w:cs="宋体"/>
          <w:szCs w:val="21"/>
        </w:rPr>
        <w:t xml:space="preserve">20.1 </w:t>
      </w:r>
      <w:r>
        <w:rPr>
          <w:rFonts w:hint="eastAsia" w:ascii="宋体" w:hAnsi="宋体" w:cs="宋体"/>
          <w:lang w:val="en-GB"/>
        </w:rPr>
        <w:t xml:space="preserve">本合同应当按照规定执行政府采购政策。</w:t>
      </w:r>
      <w:r/>
    </w:p>
    <w:p>
      <w:pPr>
        <w:ind w:firstLine="420"/>
        <w:rPr>
          <w:rFonts w:ascii="宋体" w:hAnsi="宋体" w:cs="宋体"/>
          <w:szCs w:val="21"/>
        </w:rPr>
      </w:pPr>
      <w:r>
        <w:rPr>
          <w:rFonts w:hint="eastAsia" w:ascii="宋体" w:hAnsi="宋体" w:cs="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cs="宋体"/>
          <w:szCs w:val="21"/>
        </w:rPr>
        <w:t xml:space="preserve">，有过错的一方应当承担赔偿责任，双方都有过错的，各自承担相应的责任。</w:t>
      </w:r>
      <w:r/>
    </w:p>
    <w:p>
      <w:pPr>
        <w:pStyle w:val="737"/>
        <w:ind w:firstLine="420"/>
        <w:spacing w:after="0"/>
        <w:rPr>
          <w:rFonts w:ascii="宋体" w:hAnsi="宋体" w:cs="宋体"/>
        </w:rPr>
      </w:pPr>
      <w:r>
        <w:rPr>
          <w:rFonts w:hint="eastAsia" w:ascii="宋体" w:hAnsi="宋体" w:cs="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21.法律适用</w:t>
      </w:r>
      <w:r/>
    </w:p>
    <w:p>
      <w:pPr>
        <w:pStyle w:val="968"/>
        <w:ind w:firstLine="420"/>
        <w:jc w:val="both"/>
        <w:spacing w:line="240" w:lineRule="auto"/>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68"/>
        <w:ind w:firstLine="420"/>
        <w:jc w:val="both"/>
        <w:spacing w:line="240" w:lineRule="auto"/>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22.通知</w:t>
      </w:r>
      <w:r/>
    </w:p>
    <w:p>
      <w:pPr>
        <w:pStyle w:val="968"/>
        <w:ind w:firstLine="420"/>
        <w:jc w:val="both"/>
        <w:spacing w:line="240" w:lineRule="auto"/>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68"/>
        <w:ind w:firstLine="420"/>
        <w:jc w:val="both"/>
        <w:spacing w:line="240" w:lineRule="auto"/>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rPr>
          <w:rFonts w:ascii="宋体" w:hAnsi="宋体" w:cs="宋体"/>
          <w:szCs w:val="21"/>
        </w:rPr>
      </w:pPr>
      <w:r>
        <w:rPr>
          <w:rFonts w:hint="eastAsia" w:ascii="宋体" w:hAnsi="宋体" w:cs="宋体"/>
          <w:szCs w:val="21"/>
        </w:rPr>
        <w:t xml:space="preserve">22.3 本合同一方给另一方的通知均应采用书面形式，传真或快递送到本合同中规定的对方的地址和办理签收手续。</w:t>
      </w:r>
      <w:r/>
    </w:p>
    <w:p>
      <w:pPr>
        <w:ind w:firstLine="420"/>
        <w:rPr>
          <w:rFonts w:ascii="宋体" w:hAnsi="宋体" w:cs="宋体"/>
          <w:szCs w:val="21"/>
        </w:rPr>
      </w:pPr>
      <w:r>
        <w:rPr>
          <w:rFonts w:hint="eastAsia" w:ascii="宋体" w:hAnsi="宋体" w:cs="宋体"/>
          <w:szCs w:val="21"/>
        </w:rPr>
        <w:t xml:space="preserve">22.4 通知以送达之日或通知书中规定的生效之日起生效，两者中以较迟之日为准。</w:t>
      </w:r>
      <w:r/>
    </w:p>
    <w:p>
      <w:pPr>
        <w:tabs>
          <w:tab w:val="left" w:pos="8820" w:leader="none"/>
          <w:tab w:val="left" w:pos="9345" w:leader="none"/>
          <w:tab w:val="left" w:pos="9765" w:leader="none"/>
        </w:tabs>
        <w:rPr>
          <w:rFonts w:ascii="宋体" w:hAnsi="宋体" w:cs="宋体"/>
          <w:b/>
          <w:sz w:val="24"/>
        </w:rPr>
      </w:pPr>
      <w:r>
        <w:rPr>
          <w:rFonts w:hint="eastAsia" w:ascii="宋体" w:hAnsi="宋体" w:cs="宋体"/>
          <w:b/>
          <w:sz w:val="24"/>
        </w:rPr>
        <w:t xml:space="preserve">23.合同未尽事项</w:t>
      </w:r>
      <w:r/>
    </w:p>
    <w:p>
      <w:pPr>
        <w:ind w:firstLine="420"/>
        <w:rPr>
          <w:rFonts w:ascii="宋体" w:hAnsi="宋体" w:cs="宋体"/>
          <w:bCs/>
          <w:szCs w:val="21"/>
        </w:rPr>
      </w:pPr>
      <w:r>
        <w:rPr>
          <w:rFonts w:hint="eastAsia" w:ascii="宋体" w:hAnsi="宋体" w:cs="宋体"/>
          <w:bCs/>
          <w:szCs w:val="21"/>
        </w:rPr>
        <w:t xml:space="preserve">23.1 合同未尽事项见</w:t>
      </w:r>
      <w:r>
        <w:rPr>
          <w:rFonts w:hint="eastAsia" w:ascii="宋体" w:hAnsi="宋体" w:cs="宋体"/>
          <w:b/>
          <w:szCs w:val="21"/>
        </w:rPr>
        <w:t xml:space="preserve">【政府采购合同专用条款】</w:t>
      </w:r>
      <w:r>
        <w:rPr>
          <w:rFonts w:hint="eastAsia" w:ascii="宋体" w:hAnsi="宋体" w:cs="宋体"/>
          <w:bCs/>
          <w:szCs w:val="21"/>
        </w:rPr>
        <w:t xml:space="preserve">。</w:t>
      </w:r>
      <w:r/>
    </w:p>
    <w:p>
      <w:pPr>
        <w:ind w:firstLine="420"/>
        <w:rPr>
          <w:rFonts w:hint="eastAsia" w:ascii="宋体" w:hAnsi="宋体" w:cs="宋体"/>
          <w:szCs w:val="21"/>
        </w:rPr>
      </w:pPr>
      <w:r>
        <w:rPr>
          <w:rFonts w:hint="eastAsia" w:ascii="宋体" w:hAnsi="宋体" w:cs="宋体"/>
          <w:bCs/>
          <w:szCs w:val="21"/>
        </w:rPr>
        <w:t xml:space="preserve">    23.2 合同附件与合同正文具有同等的法律效力。</w:t>
      </w:r>
      <w:r/>
    </w:p>
    <w:p>
      <w:pPr>
        <w:jc w:val="center"/>
        <w:rPr>
          <w:rFonts w:hint="eastAsia" w:ascii="黑体" w:hAnsi="黑体" w:eastAsia="黑体"/>
          <w:sz w:val="28"/>
          <w:szCs w:val="28"/>
        </w:rPr>
      </w:pPr>
      <w:r/>
      <w:bookmarkStart w:id="124" w:name="_Toc20313"/>
      <w:r>
        <w:rPr>
          <w:rFonts w:hint="eastAsia" w:ascii="黑体" w:hAnsi="黑体" w:eastAsia="黑体"/>
          <w:sz w:val="28"/>
          <w:szCs w:val="28"/>
        </w:rPr>
        <w:t xml:space="preserve">第三节 政府采购合同专用条款</w:t>
      </w:r>
      <w:bookmarkEnd w:id="124"/>
      <w:r/>
      <w:r/>
    </w:p>
    <w:tbl>
      <w:tblPr>
        <w:tblStyle w:val="734"/>
        <w:tblW w:w="85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第1.2（6）项</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联合体具体要求</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604"/>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第1.2（7）项</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其他术语解释</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第4.4款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履约验收中甲方提出异议或作出说明的期限</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第4.6款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约定甲方承担的其他义务和责任</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第5.4款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约定乙方承担的其他义务和责任</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第6.1款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履行合同义务的顺序</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667"/>
        </w:trPr>
        <w:tc>
          <w:tcPr>
            <w:tcW w:w="160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第7.1款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包装特殊要求</w:t>
            </w:r>
            <w:r/>
          </w:p>
        </w:tc>
        <w:tc>
          <w:tcPr>
            <w:tcW w:w="5170"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67"/>
        </w:trPr>
        <w:tc>
          <w:tcPr>
            <w:tcW w:w="160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指定现场</w:t>
            </w:r>
            <w:r/>
          </w:p>
        </w:tc>
        <w:tc>
          <w:tcPr>
            <w:tcW w:w="5170"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772"/>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第7.2款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运输特殊要求</w:t>
            </w:r>
            <w:r/>
          </w:p>
        </w:tc>
        <w:tc>
          <w:tcPr>
            <w:tcW w:w="5170"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67"/>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第7.3款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保险要求</w:t>
            </w:r>
            <w:r/>
          </w:p>
        </w:tc>
        <w:tc>
          <w:tcPr>
            <w:tcW w:w="5170"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第8.2（1）项</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质量保证期</w:t>
            </w:r>
            <w:r/>
          </w:p>
        </w:tc>
        <w:tc>
          <w:tcPr>
            <w:tcW w:w="5170" w:type="dxa"/>
            <w:vAlign w:val="center"/>
            <w:textDirection w:val="lrTb"/>
            <w:noWrap w:val="false"/>
          </w:tcPr>
          <w:p>
            <w:pPr>
              <w:ind w:firstLine="420"/>
              <w:jc w:val="left"/>
              <w:rPr>
                <w:rFonts w:ascii="宋体" w:hAnsi="宋体" w:cs="宋体"/>
                <w:szCs w:val="21"/>
              </w:rPr>
            </w:pPr>
            <w:r>
              <w:rPr>
                <w:rFonts w:ascii="宋体" w:hAnsi="宋体" w:cs="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第8.2（3）项</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货物质量缺陷</w:t>
            </w:r>
            <w:r/>
          </w:p>
          <w:p>
            <w:pPr>
              <w:jc w:val="center"/>
              <w:rPr>
                <w:rFonts w:ascii="宋体" w:hAnsi="宋体" w:cs="宋体"/>
                <w:szCs w:val="21"/>
              </w:rPr>
            </w:pPr>
            <w:r>
              <w:rPr>
                <w:rFonts w:hint="eastAsia" w:ascii="宋体" w:hAnsi="宋体" w:cs="宋体"/>
                <w:szCs w:val="21"/>
              </w:rPr>
              <w:t xml:space="preserve">响应时间</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68"/>
              <w:ind w:firstLine="0"/>
              <w:jc w:val="center"/>
              <w:spacing w:line="240" w:lineRule="auto"/>
              <w:rPr>
                <w:rFonts w:ascii="宋体" w:hAnsi="宋体" w:eastAsia="宋体" w:cs="宋体"/>
                <w:sz w:val="21"/>
              </w:rPr>
            </w:pPr>
            <w:r>
              <w:rPr>
                <w:rFonts w:hint="eastAsia" w:ascii="宋体" w:hAnsi="宋体" w:eastAsia="宋体" w:cs="宋体"/>
                <w:sz w:val="21"/>
              </w:rPr>
              <w:t xml:space="preserve">第11.1款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其他应当保密的信息</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697"/>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第12.2款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合同价款支付时间</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697"/>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第13.2款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履约保证金不予退还的情形</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第13.3款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履约保证金退还时间及逾期退还的违约金</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784"/>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第14.1（3）项</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运行监督、维修期限</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784"/>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第14.1（5）项</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货物回收的约定</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第14.1（6）项</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乙方提供的其他服务</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第15.1款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修理、重作、更换相关具体规定</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第15.2（2）项</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迟延交货赔偿费</w:t>
            </w:r>
            <w:r/>
          </w:p>
        </w:tc>
        <w:tc>
          <w:tcPr>
            <w:tcW w:w="5170" w:type="dxa"/>
            <w:vAlign w:val="center"/>
            <w:textDirection w:val="lrTb"/>
            <w:noWrap w:val="false"/>
          </w:tcPr>
          <w:p>
            <w:pPr>
              <w:jc w:val="left"/>
              <w:rPr>
                <w:rFonts w:ascii="宋体" w:hAnsi="宋体" w:cs="宋体"/>
                <w:szCs w:val="21"/>
                <w:u w:val="single"/>
              </w:rPr>
            </w:pPr>
            <w:r>
              <w:rPr>
                <w:rFonts w:ascii="宋体" w:hAnsi="宋体" w:cs="宋体"/>
                <w:szCs w:val="21"/>
                <w:u w:val="single"/>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第15.3款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逾期付款利息</w:t>
            </w:r>
            <w:r/>
          </w:p>
        </w:tc>
        <w:tc>
          <w:tcPr>
            <w:tcW w:w="5170" w:type="dxa"/>
            <w:vAlign w:val="center"/>
            <w:textDirection w:val="lrTb"/>
            <w:noWrap w:val="false"/>
          </w:tcPr>
          <w:p>
            <w:pPr>
              <w:jc w:val="left"/>
              <w:rPr>
                <w:rFonts w:ascii="宋体" w:hAnsi="宋体" w:cs="宋体"/>
                <w:szCs w:val="21"/>
                <w:u w:val="single"/>
              </w:rPr>
            </w:pPr>
            <w:r>
              <w:rPr>
                <w:rFonts w:ascii="宋体" w:hAnsi="宋体" w:cs="宋体"/>
                <w:szCs w:val="21"/>
                <w:u w:val="single"/>
              </w:rPr>
            </w:r>
            <w:r/>
          </w:p>
        </w:tc>
      </w:tr>
      <w:tr>
        <w:trPr>
          <w:jc w:val="center"/>
          <w:trHeight w:val="87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第15.4款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其他违约责任</w:t>
            </w:r>
            <w:r/>
          </w:p>
        </w:tc>
        <w:tc>
          <w:tcPr>
            <w:tcW w:w="5170" w:type="dxa"/>
            <w:vAlign w:val="center"/>
            <w:textDirection w:val="lrTb"/>
            <w:noWrap w:val="false"/>
          </w:tcPr>
          <w:p>
            <w:pPr>
              <w:jc w:val="left"/>
              <w:rPr>
                <w:rFonts w:ascii="宋体" w:hAnsi="宋体" w:cs="宋体"/>
                <w:szCs w:val="21"/>
                <w:u w:val="single"/>
              </w:rPr>
            </w:pPr>
            <w:r>
              <w:rPr>
                <w:rFonts w:ascii="宋体" w:hAnsi="宋体" w:cs="宋体"/>
                <w:szCs w:val="21"/>
                <w:u w:val="single"/>
              </w:rPr>
            </w:r>
            <w:r/>
          </w:p>
        </w:tc>
      </w:tr>
      <w:tr>
        <w:trPr>
          <w:jc w:val="center"/>
          <w:trHeight w:val="90"/>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第19.2款</w:t>
            </w:r>
            <w:r/>
          </w:p>
        </w:tc>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解决争议的方法</w:t>
            </w:r>
            <w:r/>
          </w:p>
        </w:tc>
        <w:tc>
          <w:tcPr>
            <w:tcW w:w="5170" w:type="dxa"/>
            <w:vAlign w:val="center"/>
            <w:textDirection w:val="lrTb"/>
            <w:noWrap w:val="false"/>
          </w:tcPr>
          <w:p>
            <w:pPr>
              <w:jc w:val="left"/>
              <w:rPr>
                <w:rFonts w:ascii="宋体" w:hAnsi="宋体" w:cs="宋体"/>
                <w:iCs/>
                <w:szCs w:val="21"/>
              </w:rPr>
            </w:pPr>
            <w:r>
              <w:rPr>
                <w:rFonts w:hint="eastAsia" w:ascii="宋体" w:hAnsi="宋体" w:cs="宋体"/>
                <w:iCs/>
                <w:szCs w:val="21"/>
              </w:rPr>
              <w:t xml:space="preserve">因本合同及合同有关事项发生的争议，按下列第（ ）种方式解决：</w:t>
            </w:r>
            <w:r/>
          </w:p>
          <w:p>
            <w:pPr>
              <w:jc w:val="left"/>
              <w:rPr>
                <w:rFonts w:ascii="宋体" w:hAnsi="宋体" w:cs="宋体"/>
                <w:iCs/>
                <w:szCs w:val="21"/>
              </w:rPr>
            </w:pPr>
            <w:r>
              <w:rPr>
                <w:rFonts w:hint="eastAsia" w:ascii="宋体" w:hAnsi="宋体" w:cs="宋体"/>
                <w:iCs/>
                <w:szCs w:val="21"/>
              </w:rPr>
              <w:t xml:space="preserve">（1）向仲裁委员会申请仲裁，仲裁地点为        ；</w:t>
            </w:r>
            <w:r/>
          </w:p>
          <w:p>
            <w:pPr>
              <w:jc w:val="left"/>
              <w:rPr>
                <w:rFonts w:ascii="宋体" w:hAnsi="宋体" w:cs="宋体"/>
                <w:szCs w:val="21"/>
                <w:u w:val="single"/>
              </w:rPr>
            </w:pPr>
            <w:r>
              <w:rPr>
                <w:rFonts w:hint="eastAsia" w:ascii="宋体" w:hAnsi="宋体" w:cs="宋体"/>
                <w:iCs/>
                <w:szCs w:val="21"/>
              </w:rPr>
              <w:t xml:space="preserve">（2）向        人民法院起诉。</w:t>
            </w:r>
            <w:r/>
          </w:p>
        </w:tc>
      </w:tr>
      <w:tr>
        <w:trPr>
          <w:jc w:val="center"/>
          <w:trHeight w:val="770"/>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第23.1款</w:t>
            </w:r>
            <w:r/>
          </w:p>
        </w:tc>
        <w:tc>
          <w:tcPr>
            <w:tcW w:w="1742" w:type="dxa"/>
            <w:vAlign w:val="center"/>
            <w:textDirection w:val="lrTb"/>
            <w:noWrap w:val="false"/>
          </w:tcPr>
          <w:p>
            <w:pPr>
              <w:jc w:val="center"/>
              <w:rPr>
                <w:rFonts w:ascii="宋体" w:hAnsi="宋体" w:cs="宋体"/>
                <w:szCs w:val="21"/>
              </w:rPr>
            </w:pPr>
            <w:r>
              <w:rPr>
                <w:rFonts w:hint="eastAsia" w:ascii="宋体" w:hAnsi="宋体" w:cs="宋体"/>
                <w:bCs/>
                <w:szCs w:val="21"/>
              </w:rPr>
              <w:t xml:space="preserve">其他专用条款</w:t>
            </w:r>
            <w:r/>
          </w:p>
        </w:tc>
        <w:tc>
          <w:tcPr>
            <w:tcW w:w="5170" w:type="dxa"/>
            <w:vAlign w:val="center"/>
            <w:textDirection w:val="lrTb"/>
            <w:noWrap w:val="false"/>
          </w:tcPr>
          <w:p>
            <w:pPr>
              <w:jc w:val="left"/>
              <w:rPr>
                <w:rFonts w:ascii="宋体" w:hAnsi="宋体" w:cs="宋体"/>
                <w:szCs w:val="21"/>
              </w:rPr>
            </w:pPr>
            <w:r>
              <w:rPr>
                <w:rFonts w:ascii="宋体" w:hAnsi="宋体" w:cs="宋体"/>
                <w:szCs w:val="21"/>
              </w:rPr>
            </w:r>
            <w:r/>
          </w:p>
        </w:tc>
      </w:tr>
    </w:tbl>
    <w:p>
      <w:pPr>
        <w:jc w:val="both"/>
        <w:rPr>
          <w:rFonts w:hint="eastAsia" w:ascii="黑体" w:hAnsi="黑体" w:eastAsia="黑体"/>
          <w:sz w:val="28"/>
          <w:szCs w:val="28"/>
        </w:rPr>
      </w:pPr>
      <w:r>
        <w:rPr>
          <w:rFonts w:hint="eastAsia" w:ascii="黑体" w:hAnsi="黑体" w:eastAsia="黑体"/>
          <w:sz w:val="28"/>
          <w:szCs w:val="28"/>
        </w:rPr>
      </w:r>
      <w:bookmarkEnd w:id="116"/>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lang w:val="en-US" w:eastAsia="zh-CN"/>
        </w:rPr>
        <w:outlineLvl w:val="0"/>
      </w:pPr>
      <w:r/>
      <w:bookmarkStart w:id="125" w:name="_Toc9825"/>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lang w:val="en-US" w:eastAsia="zh-CN"/>
        </w:rPr>
        <w:outlineLvl w:val="0"/>
      </w:pPr>
      <w:r>
        <w:rPr>
          <w:rFonts w:hint="eastAsia" w:ascii="黑体" w:hAnsi="黑体" w:eastAsia="黑体" w:cs="黑体"/>
          <w:sz w:val="44"/>
          <w:szCs w:val="44"/>
          <w:highlight w:val="none"/>
          <w:lang w:val="en-US" w:eastAsia="zh-CN"/>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lang w:val="en-US" w:eastAsia="zh-CN"/>
        </w:rPr>
        <w:outlineLvl w:val="0"/>
      </w:pPr>
      <w:r>
        <w:rPr>
          <w:rFonts w:hint="eastAsia" w:ascii="黑体" w:hAnsi="黑体" w:eastAsia="黑体" w:cs="黑体"/>
          <w:sz w:val="44"/>
          <w:szCs w:val="44"/>
          <w:highlight w:val="none"/>
          <w:lang w:val="en-US" w:eastAsia="zh-CN"/>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lang w:val="en-US" w:eastAsia="zh-CN"/>
        </w:rPr>
        <w:outlineLvl w:val="0"/>
      </w:pPr>
      <w:r>
        <w:rPr>
          <w:rFonts w:hint="eastAsia" w:ascii="黑体" w:hAnsi="黑体" w:eastAsia="黑体" w:cs="黑体"/>
          <w:sz w:val="44"/>
          <w:szCs w:val="44"/>
          <w:highlight w:val="none"/>
          <w:lang w:val="en-US" w:eastAsia="zh-CN"/>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lang w:val="en-US" w:eastAsia="zh-CN"/>
        </w:rPr>
        <w:outlineLvl w:val="0"/>
      </w:pPr>
      <w:r>
        <w:rPr>
          <w:rFonts w:hint="eastAsia" w:ascii="黑体" w:hAnsi="黑体" w:eastAsia="黑体" w:cs="黑体"/>
          <w:sz w:val="44"/>
          <w:szCs w:val="44"/>
          <w:highlight w:val="none"/>
          <w:lang w:val="en-US" w:eastAsia="zh-CN"/>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lang w:val="en-US" w:eastAsia="zh-CN"/>
        </w:rPr>
        <w:outlineLvl w:val="0"/>
      </w:pPr>
      <w:r>
        <w:rPr>
          <w:rFonts w:hint="eastAsia" w:ascii="黑体" w:hAnsi="黑体" w:eastAsia="黑体" w:cs="黑体"/>
          <w:sz w:val="44"/>
          <w:szCs w:val="44"/>
          <w:highlight w:val="none"/>
          <w:lang w:val="en-US" w:eastAsia="zh-CN"/>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lang w:val="en-US" w:eastAsia="zh-CN"/>
        </w:rPr>
        <w:outlineLvl w:val="0"/>
      </w:pPr>
      <w:r>
        <w:rPr>
          <w:rFonts w:hint="eastAsia" w:ascii="黑体" w:hAnsi="黑体" w:eastAsia="黑体" w:cs="黑体"/>
          <w:sz w:val="44"/>
          <w:szCs w:val="44"/>
          <w:highlight w:val="none"/>
          <w:lang w:val="en-US" w:eastAsia="zh-CN"/>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lang w:val="en-US" w:eastAsia="zh-CN"/>
        </w:rPr>
        <w:outlineLvl w:val="0"/>
      </w:pPr>
      <w:r>
        <w:rPr>
          <w:rFonts w:hint="eastAsia" w:ascii="黑体" w:hAnsi="黑体" w:eastAsia="黑体" w:cs="黑体"/>
          <w:sz w:val="44"/>
          <w:szCs w:val="44"/>
          <w:highlight w:val="none"/>
          <w:lang w:val="en-US" w:eastAsia="zh-CN"/>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lang w:val="en-US" w:eastAsia="zh-CN"/>
        </w:rPr>
        <w:outlineLvl w:val="0"/>
      </w:pPr>
      <w:r>
        <w:rPr>
          <w:rFonts w:hint="eastAsia" w:ascii="黑体" w:hAnsi="黑体" w:eastAsia="黑体" w:cs="黑体"/>
          <w:sz w:val="44"/>
          <w:szCs w:val="44"/>
          <w:highlight w:val="none"/>
          <w:lang w:val="en-US" w:eastAsia="zh-CN"/>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lang w:val="en-US" w:eastAsia="zh-CN"/>
        </w:rPr>
        <w:t xml:space="preserve">第四章  </w:t>
      </w:r>
      <w:r>
        <w:rPr>
          <w:rFonts w:hint="eastAsia" w:ascii="黑体" w:hAnsi="黑体" w:eastAsia="黑体" w:cs="黑体"/>
          <w:sz w:val="44"/>
          <w:szCs w:val="44"/>
          <w:highlight w:val="none"/>
        </w:rPr>
        <w:t xml:space="preserve">采购需求</w:t>
      </w:r>
      <w:bookmarkEnd w:id="117"/>
      <w:r/>
      <w:bookmarkEnd w:id="118"/>
      <w:r/>
      <w:bookmarkEnd w:id="119"/>
      <w:r/>
      <w:bookmarkEnd w:id="125"/>
      <w:r/>
      <w:r/>
    </w:p>
    <w:p>
      <w:pPr>
        <w:numPr>
          <w:ilvl w:val="0"/>
          <w:numId w:val="0"/>
        </w:numPr>
        <w:jc w:val="center"/>
        <w:keepLines w:val="0"/>
        <w:keepNext w:val="0"/>
        <w:pageBreakBefore w:val="0"/>
        <w:widowControl w:val="off"/>
        <w:rPr>
          <w:rFonts w:hint="eastAsia" w:ascii="Arial" w:hAnsi="Arial" w:eastAsia="黑体" w:cs="Arial"/>
          <w:i w:val="0"/>
          <w:iCs w:val="0"/>
          <w:sz w:val="44"/>
          <w:szCs w:val="40"/>
          <w:lang w:eastAsia="zh-CN"/>
        </w:rPr>
        <w:outlineLvl w:val="9"/>
      </w:pPr>
      <w:r/>
      <w:bookmarkStart w:id="126" w:name="_Toc26554093"/>
      <w:r/>
      <w:bookmarkStart w:id="127" w:name="_Toc120614281"/>
      <w:r/>
      <w:bookmarkStart w:id="128" w:name="_Toc49090575"/>
      <w:r>
        <w:rPr>
          <w:rFonts w:hint="eastAsia" w:ascii="Arial" w:hAnsi="Arial" w:eastAsia="黑体" w:cs="Arial"/>
          <w:i w:val="0"/>
          <w:iCs w:val="0"/>
          <w:sz w:val="44"/>
          <w:szCs w:val="40"/>
          <w:lang w:eastAsia="zh-CN"/>
        </w:rPr>
        <w:t xml:space="preserve">采购包一</w:t>
      </w:r>
      <w:r/>
    </w:p>
    <w:p>
      <w:pPr>
        <w:ind w:firstLine="480"/>
        <w:jc w:val="both"/>
        <w:keepLines w:val="0"/>
        <w:keepNext w:val="0"/>
        <w:pageBreakBefore w:val="0"/>
        <w:spacing w:line="360" w:lineRule="auto"/>
        <w:widowControl w:val="off"/>
        <w:rPr>
          <w:rFonts w:hint="eastAsia" w:ascii="宋体" w:hAnsi="宋体" w:eastAsia="宋体" w:cs="宋体"/>
          <w:b/>
          <w:i w:val="0"/>
          <w:iCs w:val="0"/>
          <w:color w:val="000000"/>
          <w:sz w:val="24"/>
          <w:szCs w:val="24"/>
          <w:shd w:val="clear" w:color="auto" w:fill="ffffff"/>
        </w:rPr>
      </w:pPr>
      <w:r>
        <w:rPr>
          <w:rFonts w:hint="eastAsia" w:ascii="宋体" w:hAnsi="宋体" w:eastAsia="宋体" w:cs="宋体"/>
          <w:i w:val="0"/>
          <w:iCs w:val="0"/>
          <w:sz w:val="24"/>
          <w:szCs w:val="24"/>
        </w:rPr>
        <w:t xml:space="preserve">说明：本项目属性为</w:t>
      </w:r>
      <w:r>
        <w:rPr>
          <w:rFonts w:hint="eastAsia" w:ascii="宋体" w:hAnsi="宋体" w:eastAsia="宋体" w:cs="宋体"/>
          <w:b/>
          <w:i w:val="0"/>
          <w:iCs w:val="0"/>
          <w:sz w:val="24"/>
          <w:szCs w:val="24"/>
        </w:rPr>
        <w:t xml:space="preserve">货物</w:t>
      </w:r>
      <w:r>
        <w:rPr>
          <w:rFonts w:hint="eastAsia" w:ascii="宋体" w:hAnsi="宋体" w:eastAsia="宋体" w:cs="宋体"/>
          <w:i w:val="0"/>
          <w:iCs w:val="0"/>
          <w:sz w:val="24"/>
          <w:szCs w:val="24"/>
        </w:rPr>
        <w:t xml:space="preserve">，采购标的对应的中小企业划分标准所属行业详见货物（标的）采购清单。</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根据《关于印发中小企业划型标准规定的通知》（工信部联企业〔2011〕300号）规定： </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1</w:t>
      </w:r>
      <w:r>
        <w:rPr>
          <w:rFonts w:hint="eastAsia" w:ascii="宋体" w:hAnsi="宋体" w:eastAsia="宋体" w:cs="宋体"/>
          <w:bCs/>
          <w:i w:val="0"/>
          <w:iCs w:val="0"/>
          <w:sz w:val="24"/>
          <w:szCs w:val="24"/>
        </w:rPr>
        <w:t xml:space="preserve">.</w:t>
      </w:r>
      <w:r>
        <w:rPr>
          <w:rFonts w:hint="eastAsia" w:ascii="宋体" w:hAnsi="宋体" w:eastAsia="宋体" w:cs="宋体"/>
          <w:i w:val="0"/>
          <w:iCs w:val="0"/>
          <w:sz w:val="24"/>
          <w:szCs w:val="24"/>
        </w:rPr>
        <w:t xml:space="preserve">根据《政府采购需求管理办法》等有关规定，采购人确定采购需求。</w:t>
      </w:r>
      <w:r/>
    </w:p>
    <w:p>
      <w:pPr>
        <w:ind w:firstLine="480"/>
        <w:jc w:val="both"/>
        <w:keepLines w:val="0"/>
        <w:keepNext w:val="0"/>
        <w:pageBreakBefore w:val="0"/>
        <w:spacing w:line="360" w:lineRule="auto"/>
        <w:widowControl w:val="off"/>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 xml:space="preserve">2.本招标文件中标注★的款项为实质性响应要求和条件，</w:t>
      </w:r>
      <w:r>
        <w:rPr>
          <w:rFonts w:hint="eastAsia" w:ascii="宋体" w:hAnsi="宋体" w:eastAsia="宋体" w:cs="宋体"/>
          <w:b/>
          <w:bCs/>
          <w:i w:val="0"/>
          <w:iCs w:val="0"/>
          <w:color w:val="auto"/>
          <w:sz w:val="24"/>
          <w:szCs w:val="24"/>
        </w:rPr>
        <w:t xml:space="preserve">由采购人根据实际情况设置，投标人须逐条明确作出满足实质性</w:t>
      </w:r>
      <w:r>
        <w:rPr>
          <w:rFonts w:hint="eastAsia" w:ascii="宋体" w:hAnsi="宋体" w:eastAsia="宋体" w:cs="宋体"/>
          <w:b/>
          <w:bCs/>
          <w:i w:val="0"/>
          <w:iCs w:val="0"/>
          <w:sz w:val="24"/>
          <w:szCs w:val="24"/>
        </w:rPr>
        <w:t xml:space="preserve">要求和条件的响应，否则将按无效响应处理。</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bCs/>
          <w:i w:val="0"/>
          <w:iCs w:val="0"/>
          <w:sz w:val="24"/>
          <w:szCs w:val="24"/>
        </w:rPr>
        <w:t xml:space="preserve">.</w:t>
      </w:r>
      <w:r>
        <w:rPr>
          <w:rFonts w:hint="eastAsia" w:ascii="宋体" w:hAnsi="宋体" w:eastAsia="宋体" w:cs="宋体"/>
          <w:i w:val="0"/>
          <w:iCs w:val="0"/>
          <w:color w:val="000000"/>
          <w:sz w:val="24"/>
          <w:szCs w:val="24"/>
        </w:rPr>
        <w:t xml:space="preserve">根</w:t>
      </w:r>
      <w:r>
        <w:rPr>
          <w:rFonts w:hint="eastAsia" w:ascii="宋体" w:hAnsi="宋体" w:eastAsia="宋体" w:cs="宋体"/>
          <w:i w:val="0"/>
          <w:iCs w:val="0"/>
          <w:color w:val="000000"/>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pStyle w:val="803"/>
        <w:ind w:firstLine="470"/>
        <w:keepLines w:val="0"/>
        <w:keepNext w:val="0"/>
        <w:pageBreakBefore w:val="0"/>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lang w:eastAsia="zh-CN"/>
        </w:rPr>
        <w:t xml:space="preserve">.特别提醒：政府采购中实施本国产品标准及相关政策</w:t>
      </w:r>
      <w:r/>
    </w:p>
    <w:p>
      <w:pPr>
        <w:pStyle w:val="803"/>
        <w:ind w:firstLine="470"/>
        <w:keepLines w:val="0"/>
        <w:keepNext w:val="0"/>
        <w:pageBreakBefore w:val="0"/>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lang w:eastAsia="zh-CN"/>
        </w:rPr>
        <w:t xml:space="preserve">.1本项目对采购本国产品给予政策支持，具体内容见招标文件“第二章 九、政府采购政策功能”。</w:t>
      </w:r>
      <w:r/>
    </w:p>
    <w:p>
      <w:pPr>
        <w:pStyle w:val="803"/>
        <w:ind w:firstLine="470"/>
        <w:keepLines w:val="0"/>
        <w:keepNext w:val="0"/>
        <w:pageBreakBefore w:val="0"/>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lang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03"/>
        <w:ind w:firstLine="470"/>
        <w:keepLines w:val="0"/>
        <w:keepNext w:val="0"/>
        <w:pageBreakBefore w:val="0"/>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lang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r>
      <w:r/>
    </w:p>
    <w:tbl>
      <w:tblPr>
        <w:tblStyle w:val="761"/>
        <w:tblW w:w="8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8052"/>
      </w:tblGrid>
      <w:tr>
        <w:trPr>
          <w:jc w:val="center"/>
          <w:trHeight w:val="567" w:hRule="exact"/>
        </w:trPr>
        <w:tc>
          <w:tcPr>
            <w:gridSpan w:val="2"/>
            <w:tcW w:w="8776" w:type="dxa"/>
            <w:vAlign w:val="center"/>
            <w:textDirection w:val="lrTb"/>
            <w:noWrap w:val="false"/>
          </w:tcPr>
          <w:p>
            <w:pPr>
              <w:jc w:val="center"/>
              <w:keepLines w:val="0"/>
              <w:keepNext w:val="0"/>
              <w:pageBreakBefore w:val="0"/>
              <w:spacing w:line="240" w:lineRule="auto"/>
              <w:widowControl w:val="off"/>
              <w:rPr>
                <w:rFonts w:ascii="黑体" w:hAnsi="黑体" w:eastAsia="黑体" w:cs="Times New Roman"/>
                <w:i w:val="0"/>
                <w:iCs w:val="0"/>
                <w:sz w:val="24"/>
                <w:szCs w:val="24"/>
              </w:rPr>
            </w:pPr>
            <w:r>
              <w:rPr>
                <w:rFonts w:ascii="黑体" w:hAnsi="黑体" w:eastAsia="黑体" w:cs="Times New Roman"/>
                <w:i w:val="0"/>
                <w:iCs w:val="0"/>
                <w:sz w:val="24"/>
                <w:szCs w:val="24"/>
              </w:rPr>
              <w:t xml:space="preserve">采购需求中须满足的实质性要求和条件</w:t>
            </w:r>
            <w:r/>
          </w:p>
        </w:tc>
      </w:tr>
      <w:tr>
        <w:trPr>
          <w:jc w:val="center"/>
          <w:trHeight w:val="567" w:hRule="exact"/>
        </w:trPr>
        <w:tc>
          <w:tcPr>
            <w:tcW w:w="7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i w:val="0"/>
                <w:iCs w:val="0"/>
                <w:sz w:val="24"/>
                <w:szCs w:val="24"/>
              </w:rPr>
            </w:pPr>
            <w:r>
              <w:rPr>
                <w:rFonts w:hint="eastAsia" w:ascii="宋体" w:hAnsi="宋体" w:eastAsia="宋体" w:cs="宋体"/>
                <w:b/>
                <w:i w:val="0"/>
                <w:iCs w:val="0"/>
                <w:sz w:val="24"/>
                <w:szCs w:val="24"/>
              </w:rPr>
              <w:t xml:space="preserve">序号</w:t>
            </w:r>
            <w:r/>
          </w:p>
        </w:tc>
        <w:tc>
          <w:tcPr>
            <w:tcW w:w="805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i w:val="0"/>
                <w:iCs w:val="0"/>
                <w:sz w:val="24"/>
                <w:szCs w:val="24"/>
              </w:rPr>
            </w:pPr>
            <w:r>
              <w:rPr>
                <w:rFonts w:hint="eastAsia" w:ascii="宋体" w:hAnsi="宋体" w:eastAsia="宋体" w:cs="宋体"/>
                <w:b/>
                <w:i w:val="0"/>
                <w:iCs w:val="0"/>
                <w:sz w:val="24"/>
                <w:szCs w:val="24"/>
              </w:rPr>
              <w:t xml:space="preserve">实质性要求和条件</w:t>
            </w:r>
            <w:r/>
          </w:p>
        </w:tc>
      </w:tr>
      <w:tr>
        <w:trPr>
          <w:jc w:val="center"/>
          <w:trHeight w:val="671" w:hRule="exact"/>
        </w:trPr>
        <w:tc>
          <w:tcPr>
            <w:tcW w:w="7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i w:val="0"/>
                <w:iCs w:val="0"/>
                <w:color w:val="auto"/>
                <w:sz w:val="24"/>
                <w:szCs w:val="24"/>
                <w:highlight w:val="none"/>
                <w:u w:val="none"/>
                <w:lang w:val="en-US" w:eastAsia="zh-CN"/>
              </w:rPr>
            </w:pPr>
            <w:r>
              <w:rPr>
                <w:rFonts w:hint="eastAsia" w:ascii="宋体" w:hAnsi="宋体" w:eastAsia="宋体" w:cs="宋体"/>
                <w:b w:val="0"/>
                <w:bCs/>
                <w:i w:val="0"/>
                <w:iCs w:val="0"/>
                <w:color w:val="auto"/>
                <w:sz w:val="24"/>
                <w:szCs w:val="24"/>
                <w:highlight w:val="none"/>
                <w:u w:val="none"/>
                <w:lang w:val="en-US" w:eastAsia="zh-CN"/>
              </w:rPr>
              <w:t xml:space="preserve">1</w:t>
            </w:r>
            <w:r/>
          </w:p>
        </w:tc>
        <w:tc>
          <w:tcPr>
            <w:tcW w:w="805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val="0"/>
                <w:bCs/>
                <w:i w:val="0"/>
                <w:iCs w:val="0"/>
                <w:color w:val="auto"/>
                <w:sz w:val="24"/>
                <w:szCs w:val="24"/>
                <w:highlight w:val="none"/>
                <w:u w:val="none"/>
                <w:lang w:val="en-US" w:eastAsia="zh-CN"/>
              </w:rPr>
            </w:pPr>
            <w:r>
              <w:rPr>
                <w:rFonts w:hint="eastAsia" w:ascii="宋体" w:hAnsi="宋体" w:eastAsia="宋体" w:cs="宋体"/>
                <w:b w:val="0"/>
                <w:bCs/>
                <w:i w:val="0"/>
                <w:iCs w:val="0"/>
                <w:color w:val="auto"/>
                <w:sz w:val="24"/>
                <w:szCs w:val="24"/>
                <w:highlight w:val="none"/>
                <w:u w:val="none"/>
                <w:lang w:val="en-US" w:eastAsia="zh-CN"/>
              </w:rPr>
              <w:t xml:space="preserve">★1.合同履行期限（交货期）：合同签订后30日历天内完成供货、安装调试，达到预期效果。</w:t>
            </w:r>
            <w:r/>
          </w:p>
          <w:p>
            <w:pPr>
              <w:jc w:val="both"/>
              <w:keepLines w:val="0"/>
              <w:keepNext w:val="0"/>
              <w:pageBreakBefore w:val="0"/>
              <w:spacing w:line="240" w:lineRule="auto"/>
              <w:widowControl w:val="off"/>
              <w:rPr>
                <w:rFonts w:hint="eastAsia" w:ascii="宋体" w:hAnsi="宋体" w:eastAsia="宋体" w:cs="宋体"/>
                <w:b w:val="0"/>
                <w:bCs/>
                <w:i w:val="0"/>
                <w:iCs w:val="0"/>
                <w:color w:val="auto"/>
                <w:sz w:val="24"/>
                <w:szCs w:val="24"/>
                <w:highlight w:val="none"/>
                <w:u w:val="none"/>
                <w:lang w:val="en-US" w:eastAsia="zh-CN"/>
              </w:rPr>
            </w:pPr>
            <w:r>
              <w:rPr>
                <w:rFonts w:hint="eastAsia" w:ascii="宋体" w:hAnsi="宋体" w:eastAsia="宋体" w:cs="宋体"/>
                <w:b w:val="0"/>
                <w:bCs/>
                <w:i w:val="0"/>
                <w:iCs w:val="0"/>
                <w:color w:val="auto"/>
                <w:sz w:val="24"/>
                <w:szCs w:val="24"/>
                <w:highlight w:val="none"/>
                <w:u w:val="none"/>
                <w:lang w:val="en-US" w:eastAsia="zh-CN"/>
              </w:rPr>
            </w:r>
            <w:r/>
          </w:p>
          <w:p>
            <w:pPr>
              <w:jc w:val="both"/>
              <w:keepLines w:val="0"/>
              <w:keepNext w:val="0"/>
              <w:pageBreakBefore w:val="0"/>
              <w:spacing w:line="240" w:lineRule="auto"/>
              <w:widowControl w:val="off"/>
              <w:rPr>
                <w:rFonts w:hint="eastAsia" w:ascii="宋体" w:hAnsi="宋体" w:eastAsia="宋体" w:cs="宋体"/>
                <w:b w:val="0"/>
                <w:bCs/>
                <w:i w:val="0"/>
                <w:iCs w:val="0"/>
                <w:color w:val="auto"/>
                <w:sz w:val="24"/>
                <w:szCs w:val="24"/>
                <w:highlight w:val="none"/>
                <w:u w:val="none"/>
                <w:lang w:val="en-US" w:eastAsia="zh-CN"/>
              </w:rPr>
            </w:pPr>
            <w:r>
              <w:rPr>
                <w:rFonts w:hint="eastAsia" w:ascii="宋体" w:hAnsi="宋体" w:eastAsia="宋体" w:cs="宋体"/>
                <w:b w:val="0"/>
                <w:bCs/>
                <w:i w:val="0"/>
                <w:iCs w:val="0"/>
                <w:color w:val="auto"/>
                <w:sz w:val="24"/>
                <w:szCs w:val="24"/>
                <w:highlight w:val="none"/>
                <w:u w:val="none"/>
                <w:lang w:val="en-US" w:eastAsia="zh-CN"/>
              </w:rPr>
            </w:r>
            <w:r/>
          </w:p>
        </w:tc>
      </w:tr>
      <w:tr>
        <w:trPr>
          <w:jc w:val="center"/>
          <w:trHeight w:val="696" w:hRule="exact"/>
        </w:trPr>
        <w:tc>
          <w:tcPr>
            <w:tcW w:w="7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i w:val="0"/>
                <w:iCs w:val="0"/>
                <w:color w:val="auto"/>
                <w:sz w:val="24"/>
                <w:szCs w:val="24"/>
                <w:highlight w:val="none"/>
                <w:u w:val="none"/>
                <w:lang w:val="en-US" w:eastAsia="zh-CN"/>
              </w:rPr>
            </w:pPr>
            <w:r>
              <w:rPr>
                <w:rFonts w:hint="eastAsia" w:ascii="宋体" w:hAnsi="宋体" w:eastAsia="宋体" w:cs="宋体"/>
                <w:b w:val="0"/>
                <w:bCs/>
                <w:i w:val="0"/>
                <w:iCs w:val="0"/>
                <w:color w:val="auto"/>
                <w:sz w:val="24"/>
                <w:szCs w:val="24"/>
                <w:highlight w:val="none"/>
                <w:u w:val="none"/>
                <w:lang w:val="en-US" w:eastAsia="zh-CN"/>
              </w:rPr>
              <w:t xml:space="preserve">2</w:t>
            </w:r>
            <w:r/>
          </w:p>
        </w:tc>
        <w:tc>
          <w:tcPr>
            <w:tcW w:w="805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val="0"/>
                <w:bCs/>
                <w:i w:val="0"/>
                <w:iCs w:val="0"/>
                <w:color w:val="auto"/>
                <w:sz w:val="24"/>
                <w:szCs w:val="24"/>
                <w:highlight w:val="none"/>
                <w:u w:val="none"/>
                <w:lang w:eastAsia="zh-CN"/>
              </w:rPr>
            </w:pPr>
            <w:r>
              <w:rPr>
                <w:rFonts w:hint="eastAsia" w:ascii="宋体" w:hAnsi="宋体" w:eastAsia="宋体" w:cs="宋体"/>
                <w:b w:val="0"/>
                <w:bCs/>
                <w:i w:val="0"/>
                <w:iCs w:val="0"/>
                <w:color w:val="auto"/>
                <w:sz w:val="24"/>
                <w:szCs w:val="24"/>
                <w:highlight w:val="none"/>
                <w:u w:val="none"/>
                <w:lang w:eastAsia="zh-CN"/>
              </w:rPr>
              <w:t xml:space="preserve">★</w:t>
            </w:r>
            <w:r>
              <w:rPr>
                <w:rFonts w:hint="eastAsia" w:ascii="宋体" w:hAnsi="宋体" w:eastAsia="宋体" w:cs="宋体"/>
                <w:b w:val="0"/>
                <w:bCs/>
                <w:i w:val="0"/>
                <w:iCs w:val="0"/>
                <w:color w:val="auto"/>
                <w:sz w:val="24"/>
                <w:szCs w:val="24"/>
                <w:highlight w:val="none"/>
                <w:u w:val="none"/>
                <w:lang w:val="en-US" w:eastAsia="zh-CN"/>
              </w:rPr>
              <w:t xml:space="preserve">11</w:t>
            </w:r>
            <w:r>
              <w:rPr>
                <w:rFonts w:hint="eastAsia" w:ascii="宋体" w:hAnsi="宋体" w:eastAsia="宋体" w:cs="宋体"/>
                <w:b w:val="0"/>
                <w:bCs/>
                <w:i w:val="0"/>
                <w:iCs w:val="0"/>
                <w:color w:val="auto"/>
                <w:sz w:val="24"/>
                <w:szCs w:val="24"/>
                <w:highlight w:val="none"/>
                <w:u w:val="none"/>
                <w:lang w:eastAsia="zh-CN"/>
              </w:rPr>
              <w:t xml:space="preserve">.对接功能：</w:t>
            </w:r>
            <w:r>
              <w:rPr>
                <w:rFonts w:hint="eastAsia" w:ascii="宋体" w:hAnsi="宋体" w:eastAsia="宋体" w:cs="宋体"/>
                <w:b w:val="0"/>
                <w:bCs/>
                <w:i w:val="0"/>
                <w:iCs w:val="0"/>
                <w:color w:val="auto"/>
                <w:sz w:val="24"/>
                <w:szCs w:val="24"/>
                <w:highlight w:val="none"/>
                <w:u w:val="none"/>
                <w:lang w:val="en-US" w:eastAsia="zh-CN"/>
              </w:rPr>
              <w:t xml:space="preserve">全自动样品处理系统</w:t>
            </w:r>
            <w:r>
              <w:rPr>
                <w:rFonts w:hint="eastAsia" w:ascii="宋体" w:hAnsi="宋体" w:eastAsia="宋体" w:cs="宋体"/>
                <w:b w:val="0"/>
                <w:bCs/>
                <w:i w:val="0"/>
                <w:iCs w:val="0"/>
                <w:color w:val="auto"/>
                <w:sz w:val="24"/>
                <w:szCs w:val="24"/>
                <w:highlight w:val="none"/>
                <w:u w:val="none"/>
                <w:lang w:eastAsia="zh-CN"/>
              </w:rPr>
              <w:t xml:space="preserve">需和</w:t>
            </w:r>
            <w:r>
              <w:rPr>
                <w:rFonts w:hint="eastAsia" w:ascii="宋体" w:hAnsi="宋体" w:eastAsia="宋体" w:cs="宋体"/>
                <w:b w:val="0"/>
                <w:bCs/>
                <w:i w:val="0"/>
                <w:iCs w:val="0"/>
                <w:color w:val="auto"/>
                <w:sz w:val="24"/>
                <w:szCs w:val="24"/>
                <w:highlight w:val="none"/>
                <w:u w:val="none"/>
                <w:lang w:val="en-US" w:eastAsia="zh-CN"/>
              </w:rPr>
              <w:t xml:space="preserve">中心血站检验科流水线</w:t>
            </w:r>
            <w:r>
              <w:rPr>
                <w:rFonts w:hint="eastAsia" w:ascii="宋体" w:hAnsi="宋体" w:eastAsia="宋体" w:cs="宋体"/>
                <w:b w:val="0"/>
                <w:bCs/>
                <w:i w:val="0"/>
                <w:iCs w:val="0"/>
                <w:color w:val="auto"/>
                <w:sz w:val="24"/>
                <w:szCs w:val="24"/>
                <w:highlight w:val="none"/>
                <w:u w:val="none"/>
                <w:lang w:eastAsia="zh-CN"/>
              </w:rPr>
              <w:t xml:space="preserve">进行硬件及软件上的对接，投标厂家需承担对接费用。（</w:t>
            </w:r>
            <w:r>
              <w:rPr>
                <w:rFonts w:hint="eastAsia" w:ascii="宋体" w:hAnsi="宋体" w:eastAsia="宋体" w:cs="宋体"/>
                <w:b w:val="0"/>
                <w:bCs/>
                <w:i w:val="0"/>
                <w:iCs w:val="0"/>
                <w:color w:val="auto"/>
                <w:sz w:val="24"/>
                <w:szCs w:val="24"/>
                <w:highlight w:val="none"/>
                <w:u w:val="none"/>
                <w:lang w:val="en-US" w:eastAsia="zh-CN"/>
              </w:rPr>
              <w:t xml:space="preserve">投标人出具承诺函</w:t>
            </w:r>
            <w:r>
              <w:rPr>
                <w:rFonts w:hint="eastAsia" w:ascii="宋体" w:hAnsi="宋体" w:eastAsia="宋体" w:cs="宋体"/>
                <w:b w:val="0"/>
                <w:bCs/>
                <w:i w:val="0"/>
                <w:iCs w:val="0"/>
                <w:color w:val="auto"/>
                <w:sz w:val="24"/>
                <w:szCs w:val="24"/>
                <w:highlight w:val="none"/>
                <w:u w:val="none"/>
                <w:lang w:eastAsia="zh-CN"/>
              </w:rPr>
              <w:t xml:space="preserve">）</w:t>
            </w:r>
            <w:r/>
          </w:p>
          <w:p>
            <w:pPr>
              <w:jc w:val="both"/>
              <w:keepLines w:val="0"/>
              <w:keepNext w:val="0"/>
              <w:pageBreakBefore w:val="0"/>
              <w:spacing w:line="240" w:lineRule="auto"/>
              <w:widowControl w:val="off"/>
              <w:rPr>
                <w:rFonts w:hint="eastAsia" w:ascii="宋体" w:hAnsi="宋体" w:eastAsia="宋体" w:cs="宋体"/>
                <w:b w:val="0"/>
                <w:bCs/>
                <w:i w:val="0"/>
                <w:iCs w:val="0"/>
                <w:color w:val="auto"/>
                <w:sz w:val="24"/>
                <w:szCs w:val="24"/>
                <w:highlight w:val="none"/>
                <w:u w:val="none"/>
                <w:lang w:val="en-US" w:eastAsia="zh-CN"/>
              </w:rPr>
            </w:pPr>
            <w:r>
              <w:rPr>
                <w:rFonts w:hint="eastAsia" w:ascii="宋体" w:hAnsi="宋体" w:eastAsia="宋体" w:cs="宋体"/>
                <w:b w:val="0"/>
                <w:bCs/>
                <w:i w:val="0"/>
                <w:iCs w:val="0"/>
                <w:color w:val="auto"/>
                <w:sz w:val="24"/>
                <w:szCs w:val="24"/>
                <w:highlight w:val="none"/>
                <w:u w:val="none"/>
                <w:lang w:val="en-US" w:eastAsia="zh-CN"/>
              </w:rPr>
            </w:r>
            <w:r/>
          </w:p>
        </w:tc>
      </w:tr>
      <w:tr>
        <w:trPr>
          <w:jc w:val="center"/>
          <w:trHeight w:val="538" w:hRule="exact"/>
        </w:trPr>
        <w:tc>
          <w:tcPr>
            <w:tcW w:w="7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i w:val="0"/>
                <w:iCs w:val="0"/>
                <w:color w:val="auto"/>
                <w:sz w:val="24"/>
                <w:szCs w:val="24"/>
                <w:highlight w:val="none"/>
                <w:u w:val="none"/>
                <w:lang w:val="en-US" w:eastAsia="zh-CN"/>
              </w:rPr>
            </w:pPr>
            <w:r>
              <w:rPr>
                <w:rFonts w:hint="eastAsia" w:ascii="宋体" w:hAnsi="宋体" w:eastAsia="宋体" w:cs="宋体"/>
                <w:b w:val="0"/>
                <w:bCs/>
                <w:i w:val="0"/>
                <w:iCs w:val="0"/>
                <w:color w:val="auto"/>
                <w:sz w:val="24"/>
                <w:szCs w:val="24"/>
                <w:highlight w:val="none"/>
                <w:u w:val="none"/>
                <w:lang w:val="en-US" w:eastAsia="zh-CN"/>
              </w:rPr>
              <w:t xml:space="preserve">3</w:t>
            </w:r>
            <w:r/>
          </w:p>
        </w:tc>
        <w:tc>
          <w:tcPr>
            <w:tcW w:w="805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val="0"/>
                <w:bCs/>
                <w:i w:val="0"/>
                <w:iCs w:val="0"/>
                <w:color w:val="auto"/>
                <w:sz w:val="24"/>
                <w:szCs w:val="24"/>
                <w:highlight w:val="none"/>
                <w:u w:val="none"/>
                <w:lang w:val="en-US" w:eastAsia="zh-CN"/>
              </w:rPr>
            </w:pPr>
            <w:r>
              <w:rPr>
                <w:rFonts w:hint="eastAsia" w:ascii="宋体" w:hAnsi="宋体" w:eastAsia="宋体" w:cs="宋体"/>
                <w:b w:val="0"/>
                <w:bCs/>
                <w:i w:val="0"/>
                <w:iCs w:val="0"/>
                <w:color w:val="auto"/>
                <w:sz w:val="24"/>
                <w:szCs w:val="24"/>
                <w:highlight w:val="none"/>
                <w:u w:val="none"/>
                <w:lang w:val="en-US" w:eastAsia="zh-CN"/>
              </w:rPr>
              <w:t xml:space="preserve">★1、质保期：设备整机（包含配套设备及配件）质保期不少于3年。</w:t>
            </w:r>
            <w:r/>
          </w:p>
        </w:tc>
      </w:tr>
      <w:tr>
        <w:trPr>
          <w:jc w:val="center"/>
          <w:trHeight w:val="1457" w:hRule="exact"/>
        </w:trPr>
        <w:tc>
          <w:tcPr>
            <w:tcW w:w="724"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i w:val="0"/>
                <w:iCs w:val="0"/>
                <w:color w:val="auto"/>
                <w:sz w:val="24"/>
                <w:szCs w:val="24"/>
                <w:highlight w:val="none"/>
                <w:u w:val="none"/>
                <w:lang w:val="en-US" w:eastAsia="zh-CN"/>
              </w:rPr>
            </w:pPr>
            <w:r>
              <w:rPr>
                <w:rFonts w:hint="eastAsia" w:ascii="宋体" w:hAnsi="宋体" w:eastAsia="宋体" w:cs="宋体"/>
                <w:b w:val="0"/>
                <w:bCs/>
                <w:i w:val="0"/>
                <w:iCs w:val="0"/>
                <w:color w:val="auto"/>
                <w:sz w:val="24"/>
                <w:szCs w:val="24"/>
                <w:highlight w:val="none"/>
                <w:u w:val="none"/>
                <w:lang w:val="en-US" w:eastAsia="zh-CN"/>
              </w:rPr>
              <w:t xml:space="preserve">4</w:t>
            </w:r>
            <w:r/>
          </w:p>
        </w:tc>
        <w:tc>
          <w:tcPr>
            <w:tcW w:w="805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val="0"/>
                <w:bCs/>
                <w:i w:val="0"/>
                <w:iCs w:val="0"/>
                <w:color w:val="auto"/>
                <w:sz w:val="24"/>
                <w:szCs w:val="24"/>
                <w:highlight w:val="none"/>
                <w:u w:val="none"/>
                <w:lang w:val="en-US" w:eastAsia="zh-CN"/>
              </w:rPr>
            </w:pPr>
            <w:r>
              <w:rPr>
                <w:rFonts w:hint="eastAsia" w:ascii="宋体" w:hAnsi="宋体" w:eastAsia="宋体" w:cs="宋体"/>
                <w:b w:val="0"/>
                <w:bCs/>
                <w:i w:val="0"/>
                <w:iCs w:val="0"/>
                <w:color w:val="auto"/>
                <w:sz w:val="24"/>
                <w:szCs w:val="24"/>
                <w:highlight w:val="none"/>
                <w:u w:val="none"/>
                <w:lang w:val="en-US" w:eastAsia="zh-CN"/>
              </w:rPr>
              <w:t xml:space="preserve">★1.付款方式</w:t>
            </w:r>
            <w:r/>
          </w:p>
          <w:p>
            <w:pPr>
              <w:jc w:val="both"/>
              <w:keepLines w:val="0"/>
              <w:keepNext w:val="0"/>
              <w:pageBreakBefore w:val="0"/>
              <w:spacing w:line="240" w:lineRule="auto"/>
              <w:widowControl w:val="off"/>
              <w:rPr>
                <w:rFonts w:hint="eastAsia" w:ascii="宋体" w:hAnsi="宋体" w:eastAsia="宋体" w:cs="宋体"/>
                <w:b w:val="0"/>
                <w:bCs/>
                <w:i w:val="0"/>
                <w:iCs w:val="0"/>
                <w:color w:val="auto"/>
                <w:sz w:val="24"/>
                <w:szCs w:val="24"/>
                <w:highlight w:val="none"/>
                <w:u w:val="none"/>
                <w:lang w:val="en-US" w:eastAsia="zh-CN"/>
              </w:rPr>
            </w:pPr>
            <w:r>
              <w:rPr>
                <w:rFonts w:hint="eastAsia" w:ascii="宋体" w:hAnsi="宋体" w:eastAsia="宋体" w:cs="宋体"/>
                <w:b w:val="0"/>
                <w:bCs/>
                <w:i w:val="0"/>
                <w:iCs w:val="0"/>
                <w:color w:val="auto"/>
                <w:sz w:val="24"/>
                <w:szCs w:val="24"/>
                <w:highlight w:val="none"/>
                <w:u w:val="none"/>
                <w:lang w:val="en-US" w:eastAsia="zh-CN"/>
              </w:rPr>
              <w:t xml:space="preserve">合同签订后，全部货物到达甲方指定地点验收合格后，甲方向乙方支付合同总价的40%；安装调试完毕并通过验收后，甲方向乙方支付合同总价的60%。甲方每次付款前，乙方须按甲方要求提供对等金额的合法发票。</w:t>
            </w:r>
            <w:r/>
          </w:p>
        </w:tc>
      </w:tr>
    </w:tbl>
    <w:p>
      <w:pPr>
        <w:keepLines w:val="0"/>
        <w:keepNext w:val="0"/>
        <w:pageBreakBefore w:val="0"/>
        <w:spacing w:line="360" w:lineRule="auto"/>
        <w:widowControl w:val="off"/>
        <w:rPr>
          <w:rFonts w:ascii="宋体" w:hAnsi="宋体" w:eastAsia="宋体" w:cs="Times New Roman"/>
          <w:i w:val="0"/>
          <w:iCs w:val="0"/>
          <w:color w:val="000000"/>
          <w:sz w:val="28"/>
          <w:szCs w:val="28"/>
        </w:rPr>
      </w:pPr>
      <w:r>
        <w:rPr>
          <w:rFonts w:hint="eastAsia" w:ascii="Times New Roman" w:hAnsi="Times New Roman" w:eastAsia="宋体" w:cs="Times New Roman"/>
          <w:b/>
          <w:i w:val="0"/>
          <w:iCs w:val="0"/>
          <w:sz w:val="28"/>
          <w:szCs w:val="28"/>
        </w:rPr>
        <w:t xml:space="preserve">一、项目概况</w:t>
      </w:r>
      <w:r/>
    </w:p>
    <w:p>
      <w:pPr>
        <w:keepLines w:val="0"/>
        <w:keepNext w:val="0"/>
        <w:pageBreakBefore w:val="0"/>
        <w:spacing w:line="360" w:lineRule="auto"/>
        <w:widowControl w:val="off"/>
        <w:rPr>
          <w:rFonts w:hint="eastAsia" w:ascii="宋体" w:hAnsi="宋体" w:eastAsia="宋体" w:cs="Times New Roman"/>
          <w:i w:val="0"/>
          <w:iCs w:val="0"/>
          <w:color w:val="000000"/>
          <w:sz w:val="24"/>
          <w:szCs w:val="24"/>
          <w:lang w:eastAsia="zh-CN"/>
        </w:rPr>
      </w:pPr>
      <w:r>
        <w:rPr>
          <w:rFonts w:hint="eastAsia" w:ascii="宋体" w:hAnsi="宋体" w:eastAsia="宋体" w:cs="Times New Roman"/>
          <w:i w:val="0"/>
          <w:iCs w:val="0"/>
          <w:color w:val="000000"/>
          <w:sz w:val="24"/>
          <w:szCs w:val="24"/>
          <w:lang w:eastAsia="zh-CN"/>
        </w:rPr>
        <w:t xml:space="preserve">全自动样品处理系统是一套自动化操作，智能化信息管理的样本冰箱，用于检验分析的科室，对样本存入、查询、出库、效期实现信息化智能管理。</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lang w:val="en-US" w:eastAsia="zh-CN"/>
        </w:rPr>
        <w:t xml:space="preserve">二、</w:t>
      </w:r>
      <w:r>
        <w:rPr>
          <w:rFonts w:hint="eastAsia" w:ascii="Times New Roman" w:hAnsi="Times New Roman" w:eastAsia="宋体" w:cs="Times New Roman"/>
          <w:b/>
          <w:i w:val="0"/>
          <w:iCs w:val="0"/>
          <w:sz w:val="28"/>
          <w:szCs w:val="28"/>
        </w:rPr>
        <w:t xml:space="preserve">货物（标的）采购清单</w:t>
      </w:r>
      <w:r/>
    </w:p>
    <w:tbl>
      <w:tblPr>
        <w:tblStyle w:val="734"/>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3"/>
        <w:gridCol w:w="2621"/>
        <w:gridCol w:w="786"/>
        <w:gridCol w:w="930"/>
        <w:gridCol w:w="3294"/>
      </w:tblGrid>
      <w:tr>
        <w:trPr>
          <w:jc w:val="center"/>
          <w:trHeight w:val="567" w:hRule="exact"/>
        </w:trPr>
        <w:tc>
          <w:tcPr>
            <w:shd w:val="clear" w:color="auto" w:fill="auto"/>
            <w:tcW w:w="1153"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sz w:val="24"/>
                <w:szCs w:val="32"/>
              </w:rPr>
            </w:pPr>
            <w:r>
              <w:rPr>
                <w:rFonts w:hint="eastAsia" w:ascii="宋体" w:hAnsi="宋体" w:eastAsia="宋体" w:cs="Helvetica"/>
                <w:i w:val="0"/>
                <w:iCs w:val="0"/>
                <w:sz w:val="24"/>
                <w:szCs w:val="32"/>
              </w:rPr>
              <w:t xml:space="preserve">序号</w:t>
            </w:r>
            <w:r/>
          </w:p>
        </w:tc>
        <w:tc>
          <w:tcPr>
            <w:shd w:val="clear" w:color="auto" w:fill="auto"/>
            <w:tcW w:w="2621"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sz w:val="24"/>
                <w:szCs w:val="32"/>
              </w:rPr>
            </w:pPr>
            <w:r>
              <w:rPr>
                <w:rFonts w:hint="eastAsia" w:ascii="宋体" w:hAnsi="宋体" w:eastAsia="宋体" w:cs="Helvetica"/>
                <w:i w:val="0"/>
                <w:iCs w:val="0"/>
                <w:sz w:val="24"/>
                <w:szCs w:val="32"/>
              </w:rPr>
              <w:t xml:space="preserve">货物（标的）名称</w:t>
            </w:r>
            <w:r/>
          </w:p>
        </w:tc>
        <w:tc>
          <w:tcPr>
            <w:shd w:val="clear" w:color="auto" w:fill="auto"/>
            <w:tcW w:w="786"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sz w:val="24"/>
                <w:szCs w:val="32"/>
              </w:rPr>
            </w:pPr>
            <w:r>
              <w:rPr>
                <w:rFonts w:hint="eastAsia" w:ascii="宋体" w:hAnsi="宋体" w:eastAsia="宋体" w:cs="Helvetica"/>
                <w:i w:val="0"/>
                <w:iCs w:val="0"/>
                <w:sz w:val="24"/>
                <w:szCs w:val="32"/>
              </w:rPr>
              <w:t xml:space="preserve">数量</w:t>
            </w:r>
            <w:r/>
          </w:p>
        </w:tc>
        <w:tc>
          <w:tcPr>
            <w:shd w:val="clear" w:color="auto" w:fill="auto"/>
            <w:tcW w:w="930"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sz w:val="24"/>
                <w:szCs w:val="32"/>
              </w:rPr>
            </w:pPr>
            <w:r>
              <w:rPr>
                <w:rFonts w:hint="eastAsia" w:ascii="宋体" w:hAnsi="宋体" w:eastAsia="宋体" w:cs="Helvetica"/>
                <w:i w:val="0"/>
                <w:iCs w:val="0"/>
                <w:sz w:val="24"/>
                <w:szCs w:val="32"/>
              </w:rPr>
              <w:t xml:space="preserve">单位</w:t>
            </w:r>
            <w:r/>
          </w:p>
        </w:tc>
        <w:tc>
          <w:tcPr>
            <w:shd w:val="clear" w:color="auto" w:fill="auto"/>
            <w:tcW w:w="3294"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sz w:val="24"/>
                <w:szCs w:val="32"/>
              </w:rPr>
            </w:pPr>
            <w:r>
              <w:rPr>
                <w:rFonts w:hint="eastAsia" w:ascii="宋体" w:hAnsi="宋体" w:eastAsia="宋体" w:cs="Helvetica"/>
                <w:i w:val="0"/>
                <w:iCs w:val="0"/>
                <w:sz w:val="24"/>
                <w:szCs w:val="32"/>
              </w:rPr>
              <w:t xml:space="preserve">中小企业划分标准所属行业</w:t>
            </w:r>
            <w:r/>
          </w:p>
        </w:tc>
      </w:tr>
      <w:tr>
        <w:trPr>
          <w:jc w:val="center"/>
          <w:trHeight w:val="567" w:hRule="exact"/>
        </w:trPr>
        <w:tc>
          <w:tcPr>
            <w:shd w:val="clear" w:color="auto" w:fill="auto"/>
            <w:tcW w:w="1153"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lang w:val="en-US" w:eastAsia="zh-CN"/>
              </w:rPr>
            </w:pPr>
            <w:r>
              <w:rPr>
                <w:rFonts w:hint="eastAsia" w:ascii="宋体" w:hAnsi="宋体" w:eastAsia="宋体" w:cs="Helvetica"/>
                <w:i w:val="0"/>
                <w:iCs w:val="0"/>
                <w:color w:val="auto"/>
                <w:sz w:val="24"/>
                <w:szCs w:val="32"/>
                <w:lang w:val="en-US" w:eastAsia="zh-CN"/>
              </w:rPr>
              <w:t xml:space="preserve">1</w:t>
            </w:r>
            <w:r/>
          </w:p>
        </w:tc>
        <w:tc>
          <w:tcPr>
            <w:shd w:val="clear" w:color="auto" w:fill="auto"/>
            <w:tcW w:w="2621"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lang w:eastAsia="zh-CN"/>
              </w:rPr>
            </w:pPr>
            <w:r>
              <w:rPr>
                <w:rFonts w:hint="eastAsia" w:ascii="宋体" w:hAnsi="宋体" w:cs="Helvetica"/>
                <w:i w:val="0"/>
                <w:iCs w:val="0"/>
                <w:color w:val="auto"/>
                <w:sz w:val="24"/>
                <w:szCs w:val="32"/>
                <w:lang w:val="en-US" w:eastAsia="zh-CN"/>
              </w:rPr>
              <w:t xml:space="preserve">全自动样品处理系统</w:t>
            </w:r>
            <w:r/>
          </w:p>
        </w:tc>
        <w:tc>
          <w:tcPr>
            <w:shd w:val="clear" w:color="auto" w:fill="auto"/>
            <w:tcW w:w="786" w:type="dxa"/>
            <w:vAlign w:val="center"/>
            <w:textDirection w:val="lrTb"/>
            <w:noWrap w:val="false"/>
          </w:tcPr>
          <w:p>
            <w:pPr>
              <w:jc w:val="center"/>
              <w:keepLines w:val="0"/>
              <w:keepNext w:val="0"/>
              <w:pageBreakBefore w:val="0"/>
              <w:spacing w:line="240" w:lineRule="auto"/>
              <w:widowControl/>
              <w:rPr>
                <w:rFonts w:hint="default" w:ascii="宋体" w:hAnsi="宋体" w:eastAsia="宋体" w:cs="Helvetica"/>
                <w:i w:val="0"/>
                <w:iCs w:val="0"/>
                <w:color w:val="auto"/>
                <w:sz w:val="24"/>
                <w:szCs w:val="32"/>
                <w:lang w:val="en-US" w:eastAsia="zh-CN"/>
              </w:rPr>
            </w:pPr>
            <w:r>
              <w:rPr>
                <w:rFonts w:hint="eastAsia" w:ascii="宋体" w:hAnsi="宋体" w:cs="Helvetica"/>
                <w:i w:val="0"/>
                <w:iCs w:val="0"/>
                <w:color w:val="auto"/>
                <w:sz w:val="24"/>
                <w:szCs w:val="32"/>
                <w:lang w:val="en-US" w:eastAsia="zh-CN"/>
              </w:rPr>
              <w:t xml:space="preserve">1</w:t>
            </w:r>
            <w:r/>
          </w:p>
        </w:tc>
        <w:tc>
          <w:tcPr>
            <w:shd w:val="clear" w:color="auto" w:fill="auto"/>
            <w:tcW w:w="930" w:type="dxa"/>
            <w:vAlign w:val="center"/>
            <w:textDirection w:val="lrTb"/>
            <w:noWrap w:val="false"/>
          </w:tcPr>
          <w:p>
            <w:pPr>
              <w:jc w:val="center"/>
              <w:keepLines w:val="0"/>
              <w:keepNext w:val="0"/>
              <w:pageBreakBefore w:val="0"/>
              <w:spacing w:line="240" w:lineRule="auto"/>
              <w:widowControl/>
              <w:rPr>
                <w:rFonts w:hint="default" w:ascii="宋体" w:hAnsi="宋体" w:eastAsia="宋体" w:cs="Helvetica"/>
                <w:i w:val="0"/>
                <w:iCs w:val="0"/>
                <w:color w:val="auto"/>
                <w:sz w:val="24"/>
                <w:szCs w:val="32"/>
                <w:lang w:val="en-US" w:eastAsia="zh-CN"/>
              </w:rPr>
            </w:pPr>
            <w:r>
              <w:rPr>
                <w:rFonts w:hint="eastAsia" w:ascii="宋体" w:hAnsi="宋体" w:cs="Helvetica"/>
                <w:i w:val="0"/>
                <w:iCs w:val="0"/>
                <w:color w:val="auto"/>
                <w:sz w:val="24"/>
                <w:szCs w:val="32"/>
                <w:lang w:val="en-US" w:eastAsia="zh-CN"/>
              </w:rPr>
              <w:t xml:space="preserve">套</w:t>
            </w:r>
            <w:r/>
          </w:p>
        </w:tc>
        <w:tc>
          <w:tcPr>
            <w:shd w:val="clear" w:color="auto" w:fill="auto"/>
            <w:tcW w:w="3294"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rPr>
            </w:pPr>
            <w:r>
              <w:rPr>
                <w:rFonts w:hint="eastAsia" w:ascii="宋体" w:hAnsi="宋体" w:eastAsia="宋体" w:cs="Helvetica"/>
                <w:i w:val="0"/>
                <w:iCs w:val="0"/>
                <w:color w:val="auto"/>
                <w:sz w:val="24"/>
                <w:szCs w:val="32"/>
              </w:rPr>
              <w:t xml:space="preserve">工业</w:t>
            </w:r>
            <w:r/>
          </w:p>
        </w:tc>
      </w:tr>
    </w:tbl>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三、货物（标的）技术参数</w:t>
      </w:r>
      <w:r/>
    </w:p>
    <w:p>
      <w:pPr>
        <w:ind w:firstLine="480"/>
        <w:jc w:val="left"/>
        <w:keepLines w:val="0"/>
        <w:keepNext w:val="0"/>
        <w:pageBreakBefore w:val="0"/>
        <w:spacing w:line="360" w:lineRule="auto"/>
        <w:widowControl w:val="off"/>
        <w:rPr>
          <w:rFonts w:hint="eastAsia" w:ascii="宋体" w:hAnsi="宋体" w:eastAsia="宋体" w:cs="Times New Roman"/>
          <w:b/>
          <w:bCs/>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lang w:eastAsia="zh-CN"/>
        </w:rPr>
        <w:t xml:space="preserve">▲</w:t>
      </w:r>
      <w:r>
        <w:rPr>
          <w:rFonts w:hint="eastAsia" w:ascii="宋体" w:hAnsi="宋体" w:eastAsia="宋体" w:cs="Times New Roman"/>
          <w:i w:val="0"/>
          <w:iCs w:val="0"/>
          <w:color w:val="auto"/>
          <w:sz w:val="24"/>
          <w:szCs w:val="24"/>
          <w:highlight w:val="none"/>
          <w:lang w:val="en-US" w:eastAsia="zh-CN"/>
        </w:rPr>
        <w:t xml:space="preserve">1</w:t>
      </w:r>
      <w:r>
        <w:rPr>
          <w:rFonts w:hint="eastAsia" w:ascii="宋体" w:hAnsi="宋体" w:eastAsia="宋体" w:cs="Times New Roman"/>
          <w:i w:val="0"/>
          <w:iCs w:val="0"/>
          <w:color w:val="auto"/>
          <w:sz w:val="24"/>
          <w:szCs w:val="24"/>
          <w:highlight w:val="none"/>
          <w:lang w:eastAsia="zh-CN"/>
        </w:rPr>
        <w:t xml:space="preserve">.</w:t>
      </w:r>
      <w:r>
        <w:rPr>
          <w:rFonts w:hint="default" w:ascii="宋体" w:hAnsi="宋体" w:eastAsia="宋体" w:cs="Times New Roman"/>
          <w:i w:val="0"/>
          <w:iCs w:val="0"/>
          <w:color w:val="auto"/>
          <w:sz w:val="24"/>
          <w:szCs w:val="24"/>
          <w:highlight w:val="none"/>
          <w:lang w:eastAsia="zh-CN"/>
        </w:rPr>
        <w:t xml:space="preserve">存储容量</w:t>
      </w:r>
      <w:r>
        <w:rPr>
          <w:rFonts w:hint="eastAsia" w:ascii="宋体" w:hAnsi="宋体" w:eastAsia="宋体" w:cs="Times New Roman"/>
          <w:i w:val="0"/>
          <w:iCs w:val="0"/>
          <w:color w:val="auto"/>
          <w:sz w:val="24"/>
          <w:szCs w:val="24"/>
          <w:highlight w:val="none"/>
          <w:lang w:eastAsia="zh-CN"/>
        </w:rPr>
        <w:t xml:space="preserve">，</w:t>
      </w:r>
      <w:r>
        <w:rPr>
          <w:rFonts w:hint="default" w:ascii="宋体" w:hAnsi="宋体" w:eastAsia="宋体" w:cs="Times New Roman"/>
          <w:i w:val="0"/>
          <w:iCs w:val="0"/>
          <w:color w:val="auto"/>
          <w:sz w:val="24"/>
          <w:szCs w:val="24"/>
          <w:highlight w:val="none"/>
          <w:lang w:eastAsia="zh-CN"/>
        </w:rPr>
        <w:t xml:space="preserve">≥10000</w:t>
      </w:r>
      <w:r>
        <w:rPr>
          <w:rFonts w:hint="eastAsia" w:ascii="宋体" w:hAnsi="宋体" w:eastAsia="宋体" w:cs="Times New Roman"/>
          <w:i w:val="0"/>
          <w:iCs w:val="0"/>
          <w:color w:val="auto"/>
          <w:sz w:val="24"/>
          <w:szCs w:val="24"/>
          <w:highlight w:val="none"/>
          <w:lang w:eastAsia="zh-CN"/>
        </w:rPr>
        <w:t xml:space="preserve">样品</w:t>
      </w:r>
      <w:r>
        <w:rPr>
          <w:rFonts w:hint="default" w:ascii="宋体" w:hAnsi="宋体" w:eastAsia="宋体" w:cs="Times New Roman"/>
          <w:i w:val="0"/>
          <w:iCs w:val="0"/>
          <w:color w:val="auto"/>
          <w:sz w:val="24"/>
          <w:szCs w:val="24"/>
          <w:highlight w:val="none"/>
          <w:lang w:eastAsia="zh-CN"/>
        </w:rPr>
        <w:t xml:space="preserve">管</w:t>
      </w:r>
      <w:r>
        <w:rPr>
          <w:rFonts w:hint="eastAsia" w:ascii="宋体" w:hAnsi="宋体" w:eastAsia="宋体" w:cs="Times New Roman"/>
          <w:i w:val="0"/>
          <w:iCs w:val="0"/>
          <w:color w:val="auto"/>
          <w:sz w:val="24"/>
          <w:szCs w:val="24"/>
          <w:highlight w:val="none"/>
          <w:lang w:eastAsia="zh-CN"/>
        </w:rPr>
        <w:t xml:space="preserve">，可根据需求进行级联扩展，</w:t>
      </w:r>
      <w:r>
        <w:rPr>
          <w:rFonts w:hint="default" w:ascii="宋体" w:hAnsi="宋体" w:eastAsia="宋体" w:cs="Times New Roman"/>
          <w:i w:val="0"/>
          <w:iCs w:val="0"/>
          <w:color w:val="auto"/>
          <w:sz w:val="24"/>
          <w:szCs w:val="24"/>
          <w:highlight w:val="none"/>
          <w:lang w:eastAsia="zh-CN"/>
        </w:rPr>
        <w:t xml:space="preserve">冷藏温度</w:t>
      </w:r>
      <w:r>
        <w:rPr>
          <w:rFonts w:hint="eastAsia" w:ascii="宋体" w:hAnsi="宋体" w:eastAsia="宋体" w:cs="Times New Roman"/>
          <w:i w:val="0"/>
          <w:iCs w:val="0"/>
          <w:color w:val="auto"/>
          <w:sz w:val="24"/>
          <w:szCs w:val="24"/>
          <w:highlight w:val="none"/>
          <w:lang w:eastAsia="zh-CN"/>
        </w:rPr>
        <w:t xml:space="preserve">：</w:t>
      </w:r>
      <w:r>
        <w:rPr>
          <w:rFonts w:hint="default" w:ascii="宋体" w:hAnsi="宋体" w:eastAsia="宋体" w:cs="Times New Roman"/>
          <w:i w:val="0"/>
          <w:iCs w:val="0"/>
          <w:color w:val="auto"/>
          <w:sz w:val="24"/>
          <w:szCs w:val="24"/>
          <w:highlight w:val="none"/>
          <w:lang w:eastAsia="zh-CN"/>
        </w:rPr>
        <w:t xml:space="preserve">2-8℃</w:t>
      </w:r>
      <w:r>
        <w:rPr>
          <w:rFonts w:hint="eastAsia" w:ascii="宋体" w:hAnsi="宋体" w:eastAsia="宋体" w:cs="Times New Roman"/>
          <w:i w:val="0"/>
          <w:iCs w:val="0"/>
          <w:color w:val="auto"/>
          <w:sz w:val="24"/>
          <w:szCs w:val="24"/>
          <w:highlight w:val="none"/>
          <w:lang w:eastAsia="zh-CN"/>
        </w:rPr>
        <w:t xml:space="preserve">。</w:t>
      </w:r>
      <w:r>
        <w:rPr>
          <w:rFonts w:hint="eastAsia" w:ascii="宋体" w:hAnsi="宋体" w:eastAsia="宋体" w:cs="Times New Roman"/>
          <w:b/>
          <w:bCs/>
          <w:i w:val="0"/>
          <w:iCs w:val="0"/>
          <w:color w:val="auto"/>
          <w:sz w:val="24"/>
          <w:szCs w:val="24"/>
          <w:highlight w:val="none"/>
          <w:lang w:eastAsia="zh-CN"/>
        </w:rPr>
        <w:t xml:space="preserve">（提供</w:t>
      </w:r>
      <w:r>
        <w:rPr>
          <w:rFonts w:hint="eastAsia" w:ascii="宋体" w:hAnsi="宋体" w:cs="Times New Roman"/>
          <w:b/>
          <w:bCs/>
          <w:i w:val="0"/>
          <w:iCs w:val="0"/>
          <w:color w:val="auto"/>
          <w:sz w:val="24"/>
          <w:szCs w:val="24"/>
          <w:highlight w:val="none"/>
          <w:lang w:val="en-US" w:eastAsia="zh-CN"/>
        </w:rPr>
        <w:t xml:space="preserve">级联扩展的</w:t>
      </w:r>
      <w:r>
        <w:rPr>
          <w:rFonts w:hint="eastAsia" w:ascii="宋体" w:hAnsi="宋体" w:eastAsia="宋体" w:cs="Times New Roman"/>
          <w:b/>
          <w:bCs/>
          <w:i w:val="0"/>
          <w:iCs w:val="0"/>
          <w:color w:val="auto"/>
          <w:sz w:val="24"/>
          <w:szCs w:val="24"/>
          <w:highlight w:val="none"/>
          <w:lang w:eastAsia="zh-CN"/>
        </w:rPr>
        <w:t xml:space="preserve">实物照片）</w:t>
      </w:r>
      <w:r/>
    </w:p>
    <w:p>
      <w:pPr>
        <w:ind w:firstLine="480"/>
        <w:jc w:val="left"/>
        <w:keepLines w:val="0"/>
        <w:keepNext w:val="0"/>
        <w:pageBreakBefore w:val="0"/>
        <w:spacing w:line="360" w:lineRule="auto"/>
        <w:widowControl w:val="off"/>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lang w:eastAsia="zh-CN"/>
        </w:rPr>
        <w:t xml:space="preserve">▲</w:t>
      </w:r>
      <w:r>
        <w:rPr>
          <w:rFonts w:hint="eastAsia" w:ascii="宋体" w:hAnsi="宋体" w:eastAsia="宋体" w:cs="Times New Roman"/>
          <w:i w:val="0"/>
          <w:iCs w:val="0"/>
          <w:color w:val="auto"/>
          <w:sz w:val="24"/>
          <w:szCs w:val="24"/>
          <w:highlight w:val="none"/>
          <w:lang w:val="en-US" w:eastAsia="zh-CN"/>
        </w:rPr>
        <w:t xml:space="preserve">2</w:t>
      </w:r>
      <w:r>
        <w:rPr>
          <w:rFonts w:hint="eastAsia" w:ascii="宋体" w:hAnsi="宋体" w:eastAsia="宋体" w:cs="Times New Roman"/>
          <w:i w:val="0"/>
          <w:iCs w:val="0"/>
          <w:color w:val="auto"/>
          <w:sz w:val="24"/>
          <w:szCs w:val="24"/>
          <w:highlight w:val="none"/>
          <w:lang w:eastAsia="zh-CN"/>
        </w:rPr>
        <w:t xml:space="preserve">.冷藏载体：</w:t>
      </w:r>
      <w:r>
        <w:rPr>
          <w:rFonts w:hint="default" w:ascii="宋体" w:hAnsi="宋体" w:eastAsia="宋体" w:cs="Times New Roman"/>
          <w:i w:val="0"/>
          <w:iCs w:val="0"/>
          <w:color w:val="auto"/>
          <w:sz w:val="24"/>
          <w:szCs w:val="24"/>
          <w:highlight w:val="none"/>
          <w:lang w:eastAsia="zh-CN"/>
        </w:rPr>
        <w:t xml:space="preserve">≥</w:t>
      </w:r>
      <w:r>
        <w:rPr>
          <w:rFonts w:hint="eastAsia" w:ascii="宋体" w:hAnsi="宋体" w:eastAsia="宋体" w:cs="Times New Roman"/>
          <w:i w:val="0"/>
          <w:iCs w:val="0"/>
          <w:color w:val="auto"/>
          <w:sz w:val="24"/>
          <w:szCs w:val="24"/>
          <w:highlight w:val="none"/>
          <w:lang w:eastAsia="zh-CN"/>
        </w:rPr>
        <w:t xml:space="preserve">50管/架</w:t>
      </w:r>
      <w:r>
        <w:rPr>
          <w:rFonts w:hint="eastAsia" w:ascii="宋体" w:hAnsi="宋体" w:cs="Times New Roman"/>
          <w:i w:val="0"/>
          <w:iCs w:val="0"/>
          <w:color w:val="auto"/>
          <w:sz w:val="24"/>
          <w:szCs w:val="24"/>
          <w:highlight w:val="none"/>
          <w:lang w:eastAsia="zh-CN"/>
        </w:rPr>
        <w:t xml:space="preserve">。</w:t>
      </w:r>
      <w:r>
        <w:rPr>
          <w:rFonts w:hint="eastAsia" w:ascii="宋体" w:hAnsi="宋体" w:eastAsia="宋体" w:cs="Times New Roman"/>
          <w:b/>
          <w:bCs/>
          <w:i w:val="0"/>
          <w:iCs w:val="0"/>
          <w:color w:val="auto"/>
          <w:sz w:val="24"/>
          <w:szCs w:val="24"/>
          <w:highlight w:val="none"/>
          <w:lang w:eastAsia="zh-CN"/>
        </w:rPr>
        <w:t xml:space="preserve">（提供冷藏载体的实物照片）</w:t>
      </w:r>
      <w:r/>
    </w:p>
    <w:p>
      <w:pPr>
        <w:ind w:firstLine="480"/>
        <w:jc w:val="left"/>
        <w:keepLines w:val="0"/>
        <w:keepNext w:val="0"/>
        <w:pageBreakBefore w:val="0"/>
        <w:spacing w:line="360" w:lineRule="auto"/>
        <w:widowControl w:val="off"/>
        <w:rPr>
          <w:rFonts w:hint="eastAsia" w:ascii="宋体" w:hAnsi="宋体" w:eastAsia="宋体" w:cs="Times New Roman"/>
          <w:i w:val="0"/>
          <w:iCs w:val="0"/>
          <w:color w:val="auto"/>
          <w:sz w:val="24"/>
          <w:szCs w:val="24"/>
          <w:highlight w:val="yellow"/>
          <w:lang w:eastAsia="zh-CN"/>
        </w:rPr>
      </w:pPr>
      <w:r>
        <w:rPr>
          <w:rFonts w:hint="eastAsia" w:ascii="宋体" w:hAnsi="宋体" w:eastAsia="宋体" w:cs="Times New Roman"/>
          <w:i w:val="0"/>
          <w:iCs w:val="0"/>
          <w:color w:val="auto"/>
          <w:sz w:val="24"/>
          <w:szCs w:val="24"/>
          <w:highlight w:val="none"/>
          <w:lang w:val="en-US" w:eastAsia="zh-CN"/>
        </w:rPr>
        <w:t xml:space="preserve">3</w:t>
      </w:r>
      <w:r>
        <w:rPr>
          <w:rFonts w:hint="eastAsia" w:ascii="宋体" w:hAnsi="宋体" w:eastAsia="宋体" w:cs="Times New Roman"/>
          <w:i w:val="0"/>
          <w:iCs w:val="0"/>
          <w:color w:val="auto"/>
          <w:sz w:val="24"/>
          <w:szCs w:val="24"/>
          <w:highlight w:val="none"/>
          <w:lang w:eastAsia="zh-CN"/>
        </w:rPr>
        <w:t xml:space="preserve">.</w:t>
      </w:r>
      <w:r>
        <w:rPr>
          <w:rFonts w:hint="default" w:ascii="宋体" w:hAnsi="宋体" w:eastAsia="宋体" w:cs="Times New Roman"/>
          <w:i w:val="0"/>
          <w:iCs w:val="0"/>
          <w:color w:val="auto"/>
          <w:sz w:val="24"/>
          <w:szCs w:val="24"/>
          <w:highlight w:val="none"/>
          <w:lang w:eastAsia="zh-CN"/>
        </w:rPr>
        <w:t xml:space="preserve">外观尺寸</w:t>
      </w:r>
      <w:r>
        <w:rPr>
          <w:rFonts w:hint="eastAsia" w:ascii="宋体" w:hAnsi="宋体" w:eastAsia="宋体" w:cs="Times New Roman"/>
          <w:i w:val="0"/>
          <w:iCs w:val="0"/>
          <w:color w:val="auto"/>
          <w:sz w:val="24"/>
          <w:szCs w:val="24"/>
          <w:highlight w:val="none"/>
          <w:lang w:eastAsia="zh-CN"/>
        </w:rPr>
        <w:t xml:space="preserve">：</w:t>
      </w:r>
      <w:r>
        <w:rPr>
          <w:rFonts w:hint="default" w:ascii="宋体" w:hAnsi="宋体" w:eastAsia="宋体" w:cs="Times New Roman"/>
          <w:i w:val="0"/>
          <w:iCs w:val="0"/>
          <w:color w:val="auto"/>
          <w:sz w:val="24"/>
          <w:szCs w:val="24"/>
          <w:highlight w:val="none"/>
          <w:lang w:eastAsia="zh-CN"/>
        </w:rPr>
        <w:t xml:space="preserve">≤</w:t>
      </w:r>
      <w:r>
        <w:rPr>
          <w:rFonts w:hint="eastAsia" w:ascii="宋体" w:hAnsi="宋体" w:eastAsia="宋体" w:cs="Times New Roman"/>
          <w:i w:val="0"/>
          <w:iCs w:val="0"/>
          <w:color w:val="auto"/>
          <w:sz w:val="24"/>
          <w:szCs w:val="24"/>
          <w:highlight w:val="none"/>
          <w:lang w:eastAsia="zh-CN"/>
        </w:rPr>
        <w:t xml:space="preserve">长</w:t>
      </w:r>
      <w:r>
        <w:rPr>
          <w:rFonts w:hint="default" w:ascii="宋体" w:hAnsi="宋体" w:eastAsia="宋体" w:cs="Times New Roman"/>
          <w:i w:val="0"/>
          <w:iCs w:val="0"/>
          <w:color w:val="auto"/>
          <w:sz w:val="24"/>
          <w:szCs w:val="24"/>
          <w:highlight w:val="none"/>
          <w:lang w:eastAsia="zh-CN"/>
        </w:rPr>
        <w:t xml:space="preserve">1500×</w:t>
      </w:r>
      <w:r>
        <w:rPr>
          <w:rFonts w:hint="eastAsia" w:ascii="宋体" w:hAnsi="宋体" w:eastAsia="宋体" w:cs="Times New Roman"/>
          <w:i w:val="0"/>
          <w:iCs w:val="0"/>
          <w:color w:val="auto"/>
          <w:sz w:val="24"/>
          <w:szCs w:val="24"/>
          <w:highlight w:val="none"/>
          <w:lang w:eastAsia="zh-CN"/>
        </w:rPr>
        <w:t xml:space="preserve">宽</w:t>
      </w:r>
      <w:r>
        <w:rPr>
          <w:rFonts w:hint="default" w:ascii="宋体" w:hAnsi="宋体" w:eastAsia="宋体" w:cs="Times New Roman"/>
          <w:i w:val="0"/>
          <w:iCs w:val="0"/>
          <w:color w:val="auto"/>
          <w:sz w:val="24"/>
          <w:szCs w:val="24"/>
          <w:highlight w:val="none"/>
          <w:lang w:eastAsia="zh-CN"/>
        </w:rPr>
        <w:t xml:space="preserve">950×</w:t>
      </w:r>
      <w:r>
        <w:rPr>
          <w:rFonts w:hint="eastAsia" w:ascii="宋体" w:hAnsi="宋体" w:eastAsia="宋体" w:cs="Times New Roman"/>
          <w:i w:val="0"/>
          <w:iCs w:val="0"/>
          <w:color w:val="auto"/>
          <w:sz w:val="24"/>
          <w:szCs w:val="24"/>
          <w:highlight w:val="none"/>
          <w:lang w:eastAsia="zh-CN"/>
        </w:rPr>
        <w:t xml:space="preserve">高</w:t>
      </w:r>
      <w:r>
        <w:rPr>
          <w:rFonts w:hint="default" w:ascii="宋体" w:hAnsi="宋体" w:eastAsia="宋体" w:cs="Times New Roman"/>
          <w:i w:val="0"/>
          <w:iCs w:val="0"/>
          <w:color w:val="auto"/>
          <w:sz w:val="24"/>
          <w:szCs w:val="24"/>
          <w:highlight w:val="none"/>
          <w:lang w:eastAsia="zh-CN"/>
        </w:rPr>
        <w:t xml:space="preserve">2400（mm），含制冷模块</w:t>
      </w:r>
      <w:r>
        <w:rPr>
          <w:rFonts w:hint="eastAsia" w:ascii="宋体" w:hAnsi="宋体" w:eastAsia="宋体" w:cs="Times New Roman"/>
          <w:i w:val="0"/>
          <w:iCs w:val="0"/>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lang w:eastAsia="zh-CN"/>
        </w:rPr>
        <w:t xml:space="preserve">▲4.检修门:数量2个，检修门尺寸≥2000（长）mm*950（宽）mm，设备正面和后面各1个，故障时，方便人工可以进入维修、取样本。</w:t>
      </w:r>
      <w:r/>
    </w:p>
    <w:p>
      <w:pPr>
        <w:ind w:firstLine="480"/>
        <w:jc w:val="left"/>
        <w:keepLines w:val="0"/>
        <w:keepNext w:val="0"/>
        <w:pageBreakBefore w:val="0"/>
        <w:spacing w:line="360" w:lineRule="auto"/>
        <w:widowControl w:val="off"/>
        <w:rPr>
          <w:rFonts w:hint="eastAsia" w:ascii="宋体" w:hAnsi="宋体" w:eastAsia="宋体" w:cs="Times New Roman"/>
          <w:b/>
          <w:bCs/>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lang w:eastAsia="zh-CN"/>
        </w:rPr>
        <w:t xml:space="preserve">(提供实物照片作为证明材料)</w:t>
      </w:r>
      <w:r/>
    </w:p>
    <w:p>
      <w:pPr>
        <w:ind w:firstLine="480"/>
        <w:jc w:val="left"/>
        <w:keepLines w:val="0"/>
        <w:keepNext w:val="0"/>
        <w:pageBreakBefore w:val="0"/>
        <w:spacing w:line="360" w:lineRule="auto"/>
        <w:widowControl w:val="off"/>
        <w:rPr>
          <w:rFonts w:hint="eastAsia" w:ascii="宋体" w:hAnsi="宋体" w:eastAsia="宋体" w:cs="Times New Roman"/>
          <w:i w:val="0"/>
          <w:iCs w:val="0"/>
          <w:color w:val="000000"/>
          <w:sz w:val="24"/>
          <w:szCs w:val="24"/>
          <w:highlight w:val="none"/>
          <w:lang w:eastAsia="zh-CN"/>
        </w:rPr>
      </w:pPr>
      <w:r>
        <w:rPr>
          <w:rFonts w:hint="eastAsia" w:ascii="宋体" w:hAnsi="宋体" w:eastAsia="宋体" w:cs="Times New Roman"/>
          <w:i w:val="0"/>
          <w:iCs w:val="0"/>
          <w:color w:val="000000"/>
          <w:sz w:val="24"/>
          <w:szCs w:val="24"/>
          <w:highlight w:val="none"/>
          <w:lang w:eastAsia="zh-CN"/>
        </w:rPr>
        <w:t xml:space="preserve">▲</w:t>
      </w:r>
      <w:r>
        <w:rPr>
          <w:rFonts w:hint="eastAsia" w:ascii="宋体" w:hAnsi="宋体" w:eastAsia="宋体" w:cs="Times New Roman"/>
          <w:i w:val="0"/>
          <w:iCs w:val="0"/>
          <w:color w:val="000000"/>
          <w:sz w:val="24"/>
          <w:szCs w:val="24"/>
          <w:highlight w:val="none"/>
          <w:lang w:val="en-US" w:eastAsia="zh-CN"/>
        </w:rPr>
        <w:t xml:space="preserve">5</w:t>
      </w:r>
      <w:r>
        <w:rPr>
          <w:rFonts w:hint="eastAsia" w:ascii="宋体" w:hAnsi="宋体" w:eastAsia="宋体" w:cs="Times New Roman"/>
          <w:i w:val="0"/>
          <w:iCs w:val="0"/>
          <w:color w:val="000000"/>
          <w:sz w:val="24"/>
          <w:szCs w:val="24"/>
          <w:highlight w:val="none"/>
          <w:lang w:eastAsia="zh-CN"/>
        </w:rPr>
        <w:t xml:space="preserve">.</w:t>
      </w:r>
      <w:r>
        <w:rPr>
          <w:rFonts w:hint="default" w:ascii="宋体" w:hAnsi="宋体" w:eastAsia="宋体" w:cs="Times New Roman"/>
          <w:i w:val="0"/>
          <w:iCs w:val="0"/>
          <w:color w:val="000000"/>
          <w:sz w:val="24"/>
          <w:szCs w:val="24"/>
          <w:highlight w:val="none"/>
          <w:lang w:eastAsia="zh-CN"/>
        </w:rPr>
        <w:t xml:space="preserve">自动出入库窗口：</w:t>
      </w:r>
      <w:r>
        <w:rPr>
          <w:rFonts w:hint="eastAsia" w:ascii="宋体" w:hAnsi="宋体" w:eastAsia="宋体" w:cs="Times New Roman"/>
          <w:i w:val="0"/>
          <w:iCs w:val="0"/>
          <w:color w:val="000000"/>
          <w:sz w:val="24"/>
          <w:szCs w:val="24"/>
          <w:highlight w:val="none"/>
          <w:lang w:eastAsia="zh-CN"/>
        </w:rPr>
        <w:t xml:space="preserve">≥1</w:t>
      </w:r>
      <w:r>
        <w:rPr>
          <w:rFonts w:hint="default" w:ascii="宋体" w:hAnsi="宋体" w:eastAsia="宋体" w:cs="Times New Roman"/>
          <w:i w:val="0"/>
          <w:iCs w:val="0"/>
          <w:color w:val="000000"/>
          <w:sz w:val="24"/>
          <w:szCs w:val="24"/>
          <w:highlight w:val="none"/>
          <w:lang w:eastAsia="zh-CN"/>
        </w:rPr>
        <w:t xml:space="preserve">个</w:t>
      </w:r>
      <w:r>
        <w:rPr>
          <w:rFonts w:hint="eastAsia" w:ascii="宋体" w:hAnsi="宋体" w:eastAsia="宋体" w:cs="Times New Roman"/>
          <w:i w:val="0"/>
          <w:iCs w:val="0"/>
          <w:color w:val="000000"/>
          <w:sz w:val="24"/>
          <w:szCs w:val="24"/>
          <w:highlight w:val="none"/>
          <w:lang w:eastAsia="zh-CN"/>
        </w:rPr>
        <w:t xml:space="preserve">，用于对接后处理，在后处理完成回收的样本通过自动出入库窗口传输到全自动样品处理系统内部存储。</w:t>
      </w:r>
      <w:r>
        <w:rPr>
          <w:rFonts w:hint="eastAsia" w:ascii="宋体" w:hAnsi="宋体" w:eastAsia="宋体" w:cs="Times New Roman"/>
          <w:b/>
          <w:bCs/>
          <w:i w:val="0"/>
          <w:iCs w:val="0"/>
          <w:color w:val="000000"/>
          <w:sz w:val="24"/>
          <w:szCs w:val="24"/>
          <w:highlight w:val="none"/>
          <w:lang w:eastAsia="zh-CN"/>
        </w:rPr>
        <w:t xml:space="preserve">（提供</w:t>
      </w:r>
      <w:r>
        <w:rPr>
          <w:rFonts w:hint="eastAsia" w:ascii="宋体" w:hAnsi="宋体" w:cs="Times New Roman"/>
          <w:b/>
          <w:bCs/>
          <w:i w:val="0"/>
          <w:iCs w:val="0"/>
          <w:color w:val="000000"/>
          <w:sz w:val="24"/>
          <w:szCs w:val="24"/>
          <w:highlight w:val="none"/>
          <w:lang w:val="en-US" w:eastAsia="zh-CN"/>
        </w:rPr>
        <w:t xml:space="preserve">和后处理对接的</w:t>
      </w:r>
      <w:r>
        <w:rPr>
          <w:rFonts w:hint="eastAsia" w:ascii="宋体" w:hAnsi="宋体" w:eastAsia="宋体" w:cs="Times New Roman"/>
          <w:b/>
          <w:bCs/>
          <w:i w:val="0"/>
          <w:iCs w:val="0"/>
          <w:color w:val="000000"/>
          <w:sz w:val="24"/>
          <w:szCs w:val="24"/>
          <w:highlight w:val="none"/>
          <w:lang w:eastAsia="zh-CN"/>
        </w:rPr>
        <w:t xml:space="preserve">实物照片）</w:t>
      </w:r>
      <w:r/>
    </w:p>
    <w:p>
      <w:pPr>
        <w:ind w:firstLine="480"/>
        <w:jc w:val="left"/>
        <w:keepLines w:val="0"/>
        <w:keepNext w:val="0"/>
        <w:pageBreakBefore w:val="0"/>
        <w:spacing w:line="360" w:lineRule="auto"/>
        <w:widowControl w:val="off"/>
        <w:rPr>
          <w:rFonts w:hint="eastAsia" w:ascii="宋体" w:hAnsi="宋体" w:eastAsia="宋体" w:cs="Times New Roman"/>
          <w:i w:val="0"/>
          <w:iCs w:val="0"/>
          <w:color w:val="000000"/>
          <w:sz w:val="24"/>
          <w:szCs w:val="24"/>
          <w:lang w:eastAsia="zh-CN"/>
        </w:rPr>
      </w:pPr>
      <w:r>
        <w:rPr>
          <w:rFonts w:hint="eastAsia" w:ascii="宋体" w:hAnsi="宋体" w:eastAsia="宋体" w:cs="Times New Roman"/>
          <w:i w:val="0"/>
          <w:iCs w:val="0"/>
          <w:color w:val="000000"/>
          <w:sz w:val="24"/>
          <w:szCs w:val="24"/>
          <w:lang w:val="en-US" w:eastAsia="zh-CN"/>
        </w:rPr>
        <w:t xml:space="preserve">6</w:t>
      </w:r>
      <w:r>
        <w:rPr>
          <w:rFonts w:hint="eastAsia" w:ascii="宋体" w:hAnsi="宋体" w:eastAsia="宋体" w:cs="Times New Roman"/>
          <w:i w:val="0"/>
          <w:iCs w:val="0"/>
          <w:color w:val="000000"/>
          <w:sz w:val="24"/>
          <w:szCs w:val="24"/>
          <w:lang w:eastAsia="zh-CN"/>
        </w:rPr>
        <w:t xml:space="preserve">.</w:t>
      </w:r>
      <w:r>
        <w:rPr>
          <w:rFonts w:hint="default" w:ascii="宋体" w:hAnsi="宋体" w:eastAsia="宋体" w:cs="Times New Roman"/>
          <w:i w:val="0"/>
          <w:iCs w:val="0"/>
          <w:color w:val="000000"/>
          <w:sz w:val="24"/>
          <w:szCs w:val="24"/>
          <w:lang w:eastAsia="zh-CN"/>
        </w:rPr>
        <w:t xml:space="preserve">机械手</w:t>
      </w:r>
      <w:r>
        <w:rPr>
          <w:rFonts w:hint="eastAsia" w:ascii="宋体" w:hAnsi="宋体" w:eastAsia="宋体" w:cs="Times New Roman"/>
          <w:i w:val="0"/>
          <w:iCs w:val="0"/>
          <w:color w:val="000000"/>
          <w:sz w:val="24"/>
          <w:szCs w:val="24"/>
          <w:lang w:eastAsia="zh-CN"/>
        </w:rPr>
        <w:t xml:space="preserve">：数量≥1套，</w:t>
      </w:r>
      <w:r>
        <w:rPr>
          <w:rFonts w:hint="default" w:ascii="宋体" w:hAnsi="宋体" w:eastAsia="宋体" w:cs="Times New Roman"/>
          <w:i w:val="0"/>
          <w:iCs w:val="0"/>
          <w:color w:val="000000"/>
          <w:sz w:val="24"/>
          <w:szCs w:val="24"/>
          <w:lang w:eastAsia="zh-CN"/>
        </w:rPr>
        <w:t xml:space="preserve">用于</w:t>
      </w:r>
      <w:r>
        <w:rPr>
          <w:rFonts w:hint="eastAsia" w:ascii="宋体" w:hAnsi="宋体" w:eastAsia="宋体" w:cs="Times New Roman"/>
          <w:i w:val="0"/>
          <w:iCs w:val="0"/>
          <w:color w:val="000000"/>
          <w:sz w:val="24"/>
          <w:szCs w:val="24"/>
          <w:lang w:eastAsia="zh-CN"/>
        </w:rPr>
        <w:t xml:space="preserve">接收或传出试管架，</w:t>
      </w:r>
      <w:r>
        <w:rPr>
          <w:rFonts w:hint="default" w:ascii="宋体" w:hAnsi="宋体" w:eastAsia="宋体" w:cs="Times New Roman"/>
          <w:i w:val="0"/>
          <w:iCs w:val="0"/>
          <w:color w:val="000000"/>
          <w:sz w:val="24"/>
          <w:szCs w:val="24"/>
          <w:lang w:eastAsia="zh-CN"/>
        </w:rPr>
        <w:t xml:space="preserve">定位精度≤0.5㎜</w:t>
      </w:r>
      <w:r>
        <w:rPr>
          <w:rFonts w:hint="eastAsia" w:ascii="宋体" w:hAnsi="宋体" w:eastAsia="宋体" w:cs="Times New Roman"/>
          <w:i w:val="0"/>
          <w:iCs w:val="0"/>
          <w:color w:val="000000"/>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b/>
          <w:bCs/>
          <w:i w:val="0"/>
          <w:iCs w:val="0"/>
          <w:color w:val="000000"/>
          <w:sz w:val="24"/>
          <w:szCs w:val="24"/>
          <w:highlight w:val="none"/>
          <w:lang w:eastAsia="zh-CN"/>
        </w:rPr>
      </w:pPr>
      <w:r>
        <w:rPr>
          <w:rFonts w:hint="eastAsia" w:ascii="宋体" w:hAnsi="宋体" w:eastAsia="宋体" w:cs="Times New Roman"/>
          <w:i w:val="0"/>
          <w:iCs w:val="0"/>
          <w:color w:val="000000"/>
          <w:sz w:val="24"/>
          <w:szCs w:val="24"/>
          <w:highlight w:val="none"/>
          <w:lang w:eastAsia="zh-CN"/>
        </w:rPr>
        <w:t xml:space="preserve">▲</w:t>
      </w:r>
      <w:r>
        <w:rPr>
          <w:rFonts w:hint="eastAsia" w:ascii="宋体" w:hAnsi="宋体" w:cs="Times New Roman"/>
          <w:i w:val="0"/>
          <w:iCs w:val="0"/>
          <w:color w:val="000000"/>
          <w:sz w:val="24"/>
          <w:szCs w:val="24"/>
          <w:highlight w:val="none"/>
          <w:lang w:val="en-US" w:eastAsia="zh-CN"/>
        </w:rPr>
        <w:t xml:space="preserve">7.</w:t>
      </w:r>
      <w:r>
        <w:rPr>
          <w:rFonts w:hint="eastAsia" w:ascii="宋体" w:hAnsi="宋体" w:eastAsia="宋体" w:cs="Times New Roman"/>
          <w:i w:val="0"/>
          <w:iCs w:val="0"/>
          <w:color w:val="000000"/>
          <w:sz w:val="24"/>
          <w:szCs w:val="24"/>
          <w:highlight w:val="none"/>
          <w:lang w:eastAsia="zh-CN"/>
        </w:rPr>
        <w:t xml:space="preserve">存储架：采用304不锈钢或铝合金材质，数量2列，单列层数≥12层。</w:t>
      </w:r>
      <w:r>
        <w:rPr>
          <w:rFonts w:hint="eastAsia" w:ascii="宋体" w:hAnsi="宋体" w:cs="Times New Roman"/>
          <w:b/>
          <w:bCs/>
          <w:i w:val="0"/>
          <w:iCs w:val="0"/>
          <w:color w:val="000000"/>
          <w:sz w:val="24"/>
          <w:szCs w:val="24"/>
          <w:highlight w:val="none"/>
          <w:lang w:eastAsia="zh-CN"/>
        </w:rPr>
        <w:t xml:space="preserve">（</w:t>
      </w:r>
      <w:r>
        <w:rPr>
          <w:rFonts w:hint="eastAsia" w:ascii="宋体" w:hAnsi="宋体" w:eastAsia="宋体" w:cs="Times New Roman"/>
          <w:b/>
          <w:bCs/>
          <w:i w:val="0"/>
          <w:iCs w:val="0"/>
          <w:color w:val="000000"/>
          <w:sz w:val="24"/>
          <w:szCs w:val="24"/>
          <w:highlight w:val="none"/>
          <w:lang w:eastAsia="zh-CN"/>
        </w:rPr>
        <w:t xml:space="preserve">提供实物照片作为证明材料</w:t>
      </w:r>
      <w:r>
        <w:rPr>
          <w:rFonts w:hint="eastAsia" w:ascii="宋体" w:hAnsi="宋体" w:cs="Times New Roman"/>
          <w:b/>
          <w:bCs/>
          <w:i w:val="0"/>
          <w:iCs w:val="0"/>
          <w:color w:val="000000"/>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i w:val="0"/>
          <w:iCs w:val="0"/>
          <w:color w:val="000000"/>
          <w:sz w:val="24"/>
          <w:szCs w:val="24"/>
          <w:lang w:eastAsia="zh-CN"/>
        </w:rPr>
      </w:pPr>
      <w:r>
        <w:rPr>
          <w:rFonts w:hint="eastAsia" w:ascii="宋体" w:hAnsi="宋体" w:cs="Times New Roman"/>
          <w:i w:val="0"/>
          <w:iCs w:val="0"/>
          <w:color w:val="000000"/>
          <w:sz w:val="24"/>
          <w:szCs w:val="24"/>
          <w:lang w:val="en-US" w:eastAsia="zh-CN"/>
        </w:rPr>
        <w:t xml:space="preserve">8.</w:t>
      </w:r>
      <w:r>
        <w:rPr>
          <w:rFonts w:hint="eastAsia" w:ascii="宋体" w:hAnsi="宋体" w:eastAsia="宋体" w:cs="Times New Roman"/>
          <w:i w:val="0"/>
          <w:iCs w:val="0"/>
          <w:color w:val="000000"/>
          <w:sz w:val="24"/>
          <w:szCs w:val="24"/>
          <w:lang w:eastAsia="zh-CN"/>
        </w:rPr>
        <w:t xml:space="preserve">存储架与软件的立体数据库相匹配，冷藏载体放入存储架储存后，可将该冷藏载体的存储架位置、所在层的位置、和条码全部一一对应显示在软件的数据库中，以便仪器故障时，人工查找样本。</w:t>
      </w:r>
      <w:r/>
    </w:p>
    <w:p>
      <w:pPr>
        <w:ind w:firstLine="480"/>
        <w:jc w:val="left"/>
        <w:keepLines w:val="0"/>
        <w:keepNext w:val="0"/>
        <w:pageBreakBefore w:val="0"/>
        <w:spacing w:line="360" w:lineRule="auto"/>
        <w:widowControl w:val="off"/>
        <w:rPr>
          <w:rFonts w:hint="eastAsia" w:ascii="宋体" w:hAnsi="宋体" w:eastAsia="宋体" w:cs="Times New Roman"/>
          <w:i w:val="0"/>
          <w:iCs w:val="0"/>
          <w:color w:val="000000"/>
          <w:sz w:val="24"/>
          <w:szCs w:val="24"/>
          <w:highlight w:val="none"/>
          <w:lang w:eastAsia="zh-CN"/>
        </w:rPr>
      </w:pPr>
      <w:r>
        <w:rPr>
          <w:rFonts w:hint="eastAsia" w:ascii="宋体" w:hAnsi="宋体" w:cs="Times New Roman"/>
          <w:i w:val="0"/>
          <w:iCs w:val="0"/>
          <w:color w:val="000000"/>
          <w:sz w:val="24"/>
          <w:szCs w:val="24"/>
          <w:highlight w:val="none"/>
          <w:lang w:val="en-US" w:eastAsia="zh-CN"/>
        </w:rPr>
        <w:t xml:space="preserve">9</w:t>
      </w:r>
      <w:r>
        <w:rPr>
          <w:rFonts w:hint="eastAsia" w:ascii="宋体" w:hAnsi="宋体" w:eastAsia="宋体" w:cs="Times New Roman"/>
          <w:i w:val="0"/>
          <w:iCs w:val="0"/>
          <w:color w:val="000000"/>
          <w:sz w:val="24"/>
          <w:szCs w:val="24"/>
          <w:highlight w:val="none"/>
          <w:lang w:eastAsia="zh-CN"/>
        </w:rPr>
        <w:t xml:space="preserve">.制冷系统，数量2套，一用一备，</w:t>
      </w:r>
      <w:r>
        <w:rPr>
          <w:rFonts w:hint="default" w:ascii="宋体" w:hAnsi="宋体" w:eastAsia="宋体" w:cs="Times New Roman"/>
          <w:i w:val="0"/>
          <w:iCs w:val="0"/>
          <w:color w:val="000000"/>
          <w:sz w:val="24"/>
          <w:szCs w:val="24"/>
          <w:highlight w:val="none"/>
          <w:lang w:eastAsia="zh-CN"/>
        </w:rPr>
        <w:t xml:space="preserve">与</w:t>
      </w:r>
      <w:r>
        <w:rPr>
          <w:rFonts w:hint="eastAsia" w:ascii="宋体" w:hAnsi="宋体" w:eastAsia="宋体" w:cs="Times New Roman"/>
          <w:i w:val="0"/>
          <w:iCs w:val="0"/>
          <w:color w:val="000000"/>
          <w:sz w:val="24"/>
          <w:szCs w:val="24"/>
          <w:highlight w:val="none"/>
          <w:lang w:eastAsia="zh-CN"/>
        </w:rPr>
        <w:t xml:space="preserve">设备</w:t>
      </w:r>
      <w:r>
        <w:rPr>
          <w:rFonts w:hint="default" w:ascii="宋体" w:hAnsi="宋体" w:eastAsia="宋体" w:cs="Times New Roman"/>
          <w:i w:val="0"/>
          <w:iCs w:val="0"/>
          <w:color w:val="000000"/>
          <w:sz w:val="24"/>
          <w:szCs w:val="24"/>
          <w:highlight w:val="none"/>
          <w:lang w:eastAsia="zh-CN"/>
        </w:rPr>
        <w:t xml:space="preserve">一体，为便于</w:t>
      </w:r>
      <w:r>
        <w:rPr>
          <w:rFonts w:hint="eastAsia" w:ascii="宋体" w:hAnsi="宋体" w:eastAsia="宋体" w:cs="Times New Roman"/>
          <w:i w:val="0"/>
          <w:iCs w:val="0"/>
          <w:color w:val="000000"/>
          <w:sz w:val="24"/>
          <w:szCs w:val="24"/>
          <w:highlight w:val="none"/>
          <w:lang w:eastAsia="zh-CN"/>
        </w:rPr>
        <w:t xml:space="preserve">设备</w:t>
      </w:r>
      <w:r>
        <w:rPr>
          <w:rFonts w:hint="default" w:ascii="宋体" w:hAnsi="宋体" w:eastAsia="宋体" w:cs="Times New Roman"/>
          <w:i w:val="0"/>
          <w:iCs w:val="0"/>
          <w:color w:val="000000"/>
          <w:sz w:val="24"/>
          <w:szCs w:val="24"/>
          <w:highlight w:val="none"/>
          <w:lang w:eastAsia="zh-CN"/>
        </w:rPr>
        <w:t xml:space="preserve">出入电梯、实验室门，制冷系统可以从</w:t>
      </w:r>
      <w:r>
        <w:rPr>
          <w:rFonts w:hint="eastAsia" w:ascii="宋体" w:hAnsi="宋体" w:eastAsia="宋体" w:cs="Times New Roman"/>
          <w:i w:val="0"/>
          <w:iCs w:val="0"/>
          <w:color w:val="000000"/>
          <w:sz w:val="24"/>
          <w:szCs w:val="24"/>
          <w:highlight w:val="none"/>
          <w:lang w:eastAsia="zh-CN"/>
        </w:rPr>
        <w:t xml:space="preserve">设备</w:t>
      </w:r>
      <w:r>
        <w:rPr>
          <w:rFonts w:hint="default" w:ascii="宋体" w:hAnsi="宋体" w:eastAsia="宋体" w:cs="Times New Roman"/>
          <w:i w:val="0"/>
          <w:iCs w:val="0"/>
          <w:color w:val="000000"/>
          <w:sz w:val="24"/>
          <w:szCs w:val="24"/>
          <w:highlight w:val="none"/>
          <w:lang w:eastAsia="zh-CN"/>
        </w:rPr>
        <w:t xml:space="preserve">分离，</w:t>
      </w:r>
      <w:r>
        <w:rPr>
          <w:rFonts w:hint="eastAsia" w:ascii="宋体" w:hAnsi="宋体" w:eastAsia="宋体" w:cs="Times New Roman"/>
          <w:i w:val="0"/>
          <w:iCs w:val="0"/>
          <w:color w:val="000000"/>
          <w:sz w:val="24"/>
          <w:szCs w:val="24"/>
          <w:highlight w:val="none"/>
          <w:lang w:eastAsia="zh-CN"/>
        </w:rPr>
        <w:t xml:space="preserve">在</w:t>
      </w:r>
      <w:r>
        <w:rPr>
          <w:rFonts w:hint="default" w:ascii="宋体" w:hAnsi="宋体" w:eastAsia="宋体" w:cs="Times New Roman"/>
          <w:i w:val="0"/>
          <w:iCs w:val="0"/>
          <w:color w:val="000000"/>
          <w:sz w:val="24"/>
          <w:szCs w:val="24"/>
          <w:highlight w:val="none"/>
          <w:lang w:eastAsia="zh-CN"/>
        </w:rPr>
        <w:t xml:space="preserve">现场组装。</w:t>
      </w:r>
      <w:r/>
    </w:p>
    <w:p>
      <w:pPr>
        <w:ind w:firstLine="480"/>
        <w:jc w:val="left"/>
        <w:keepLines w:val="0"/>
        <w:keepNext w:val="0"/>
        <w:pageBreakBefore w:val="0"/>
        <w:spacing w:line="360" w:lineRule="auto"/>
        <w:widowControl w:val="off"/>
        <w:rPr>
          <w:rFonts w:hint="eastAsia" w:ascii="宋体" w:hAnsi="宋体" w:eastAsia="宋体" w:cs="Times New Roman"/>
          <w:i w:val="0"/>
          <w:iCs w:val="0"/>
          <w:color w:val="auto"/>
          <w:sz w:val="24"/>
          <w:szCs w:val="24"/>
          <w:highlight w:val="none"/>
          <w:lang w:eastAsia="zh-CN"/>
        </w:rPr>
      </w:pPr>
      <w:r>
        <w:rPr>
          <w:rFonts w:hint="eastAsia" w:ascii="宋体" w:hAnsi="宋体" w:cs="Times New Roman"/>
          <w:i w:val="0"/>
          <w:iCs w:val="0"/>
          <w:color w:val="auto"/>
          <w:sz w:val="24"/>
          <w:szCs w:val="24"/>
          <w:highlight w:val="none"/>
          <w:lang w:val="en-US" w:eastAsia="zh-CN"/>
        </w:rPr>
        <w:t xml:space="preserve">10</w:t>
      </w:r>
      <w:r>
        <w:rPr>
          <w:rFonts w:hint="eastAsia" w:ascii="宋体" w:hAnsi="宋体" w:eastAsia="宋体" w:cs="Times New Roman"/>
          <w:i w:val="0"/>
          <w:iCs w:val="0"/>
          <w:color w:val="auto"/>
          <w:sz w:val="24"/>
          <w:szCs w:val="24"/>
          <w:highlight w:val="none"/>
          <w:lang w:eastAsia="zh-CN"/>
        </w:rPr>
        <w:t xml:space="preserve">.</w:t>
      </w:r>
      <w:r>
        <w:rPr>
          <w:rFonts w:hint="eastAsia" w:ascii="宋体" w:hAnsi="宋体" w:cs="Times New Roman"/>
          <w:i w:val="0"/>
          <w:iCs w:val="0"/>
          <w:color w:val="auto"/>
          <w:sz w:val="24"/>
          <w:szCs w:val="24"/>
          <w:highlight w:val="none"/>
          <w:lang w:val="en-US" w:eastAsia="zh-CN"/>
        </w:rPr>
        <w:t xml:space="preserve">声光</w:t>
      </w:r>
      <w:r>
        <w:rPr>
          <w:rFonts w:hint="eastAsia" w:ascii="宋体" w:hAnsi="宋体" w:eastAsia="宋体" w:cs="Times New Roman"/>
          <w:i w:val="0"/>
          <w:iCs w:val="0"/>
          <w:color w:val="auto"/>
          <w:sz w:val="24"/>
          <w:szCs w:val="24"/>
          <w:highlight w:val="none"/>
          <w:lang w:eastAsia="zh-CN"/>
        </w:rPr>
        <w:t xml:space="preserve">报警功能：具备故障、</w:t>
      </w:r>
      <w:r>
        <w:rPr>
          <w:rFonts w:hint="default" w:ascii="宋体" w:hAnsi="宋体" w:eastAsia="宋体" w:cs="Times New Roman"/>
          <w:i w:val="0"/>
          <w:iCs w:val="0"/>
          <w:color w:val="auto"/>
          <w:sz w:val="24"/>
          <w:szCs w:val="24"/>
          <w:highlight w:val="none"/>
          <w:lang w:eastAsia="zh-CN"/>
        </w:rPr>
        <w:t xml:space="preserve">温度、湿度超标报</w:t>
      </w:r>
      <w:r>
        <w:rPr>
          <w:rFonts w:hint="eastAsia" w:ascii="宋体" w:hAnsi="宋体" w:eastAsia="宋体" w:cs="Times New Roman"/>
          <w:i w:val="0"/>
          <w:iCs w:val="0"/>
          <w:color w:val="auto"/>
          <w:sz w:val="24"/>
          <w:szCs w:val="24"/>
          <w:highlight w:val="none"/>
          <w:lang w:eastAsia="zh-CN"/>
        </w:rPr>
        <w:t xml:space="preserve">警功能</w:t>
      </w:r>
      <w:r>
        <w:rPr>
          <w:rFonts w:hint="eastAsia" w:ascii="宋体" w:hAnsi="宋体" w:cs="Times New Roman"/>
          <w:i w:val="0"/>
          <w:iCs w:val="0"/>
          <w:color w:val="auto"/>
          <w:sz w:val="24"/>
          <w:szCs w:val="24"/>
          <w:highlight w:val="none"/>
          <w:lang w:eastAsia="zh-CN"/>
        </w:rPr>
        <w:t xml:space="preserve">，</w:t>
      </w:r>
      <w:r>
        <w:rPr>
          <w:rFonts w:hint="eastAsia" w:ascii="宋体" w:hAnsi="宋体" w:cs="Times New Roman"/>
          <w:i w:val="0"/>
          <w:iCs w:val="0"/>
          <w:color w:val="auto"/>
          <w:sz w:val="24"/>
          <w:szCs w:val="24"/>
          <w:highlight w:val="none"/>
          <w:lang w:val="en-US" w:eastAsia="zh-CN"/>
        </w:rPr>
        <w:t xml:space="preserve">报警信息可以通过短信形式发给制定的负责人</w:t>
      </w:r>
      <w:r>
        <w:rPr>
          <w:rFonts w:hint="eastAsia" w:ascii="宋体" w:hAnsi="宋体" w:eastAsia="宋体" w:cs="Times New Roman"/>
          <w:i w:val="0"/>
          <w:iCs w:val="0"/>
          <w:color w:val="auto"/>
          <w:sz w:val="24"/>
          <w:szCs w:val="24"/>
          <w:highlight w:val="none"/>
          <w:lang w:eastAsia="zh-CN"/>
        </w:rPr>
        <w:t xml:space="preserve">。</w:t>
      </w:r>
      <w:r/>
    </w:p>
    <w:p>
      <w:pPr>
        <w:pStyle w:val="760"/>
        <w:ind w:left="0" w:firstLine="480"/>
        <w:spacing w:after="0" w:line="360" w:lineRule="auto"/>
        <w:rPr>
          <w:rFonts w:hint="eastAsia" w:ascii="宋体" w:hAnsi="宋体" w:eastAsia="宋体" w:cs="Times New Roman"/>
          <w:i w:val="0"/>
          <w:iCs w:val="0"/>
          <w:color w:val="000000"/>
          <w:sz w:val="24"/>
          <w:szCs w:val="24"/>
          <w:highlight w:val="none"/>
          <w:lang w:eastAsia="zh-CN"/>
        </w:rPr>
      </w:pPr>
      <w:r>
        <w:rPr>
          <w:rFonts w:hint="eastAsia" w:ascii="宋体" w:hAnsi="宋体" w:eastAsia="宋体" w:cs="Times New Roman"/>
          <w:i w:val="0"/>
          <w:iCs w:val="0"/>
          <w:color w:val="000000"/>
          <w:sz w:val="24"/>
          <w:szCs w:val="24"/>
          <w:highlight w:val="none"/>
          <w:lang w:eastAsia="zh-CN"/>
        </w:rPr>
        <w:t xml:space="preserve">1</w:t>
      </w:r>
      <w:r>
        <w:rPr>
          <w:rFonts w:hint="eastAsia" w:ascii="宋体" w:hAnsi="宋体" w:cs="Times New Roman"/>
          <w:i w:val="0"/>
          <w:iCs w:val="0"/>
          <w:color w:val="000000"/>
          <w:sz w:val="24"/>
          <w:szCs w:val="24"/>
          <w:highlight w:val="none"/>
          <w:lang w:val="en-US" w:eastAsia="zh-CN"/>
        </w:rPr>
        <w:t xml:space="preserve">1</w:t>
      </w:r>
      <w:r>
        <w:rPr>
          <w:rFonts w:hint="eastAsia" w:ascii="宋体" w:hAnsi="宋体" w:eastAsia="宋体" w:cs="Times New Roman"/>
          <w:i w:val="0"/>
          <w:iCs w:val="0"/>
          <w:color w:val="000000"/>
          <w:sz w:val="24"/>
          <w:szCs w:val="24"/>
          <w:highlight w:val="none"/>
          <w:lang w:eastAsia="zh-CN"/>
        </w:rPr>
        <w:t xml:space="preserve">.消毒系统：内部配置1套消毒系统，</w:t>
      </w:r>
      <w:r>
        <w:rPr>
          <w:rFonts w:hint="eastAsia" w:ascii="宋体" w:hAnsi="宋体" w:eastAsia="宋体" w:cs="Times New Roman"/>
          <w:i w:val="0"/>
          <w:iCs w:val="0"/>
          <w:color w:val="auto"/>
          <w:sz w:val="24"/>
          <w:szCs w:val="24"/>
          <w:highlight w:val="none"/>
          <w:lang w:eastAsia="zh-CN"/>
        </w:rPr>
        <w:t xml:space="preserve">消毒方式采用紫外线</w:t>
      </w:r>
      <w:r>
        <w:rPr>
          <w:rFonts w:hint="eastAsia" w:ascii="宋体" w:hAnsi="宋体" w:cs="Times New Roman"/>
          <w:i w:val="0"/>
          <w:iCs w:val="0"/>
          <w:color w:val="auto"/>
          <w:sz w:val="24"/>
          <w:szCs w:val="24"/>
          <w:highlight w:val="none"/>
          <w:lang w:eastAsia="zh-CN"/>
        </w:rPr>
        <w:t xml:space="preserve">，</w:t>
      </w:r>
      <w:r>
        <w:rPr>
          <w:rFonts w:hint="eastAsia" w:ascii="宋体" w:hAnsi="宋体" w:eastAsia="宋体" w:cs="Times New Roman"/>
          <w:i w:val="0"/>
          <w:iCs w:val="0"/>
          <w:color w:val="auto"/>
          <w:sz w:val="24"/>
          <w:szCs w:val="24"/>
          <w:highlight w:val="none"/>
          <w:lang w:eastAsia="zh-CN"/>
        </w:rPr>
        <w:t xml:space="preserve">对</w:t>
      </w:r>
      <w:r>
        <w:rPr>
          <w:rFonts w:hint="eastAsia" w:ascii="宋体" w:hAnsi="宋体" w:cs="Times New Roman"/>
          <w:i w:val="0"/>
          <w:iCs w:val="0"/>
          <w:color w:val="000000"/>
          <w:sz w:val="24"/>
          <w:szCs w:val="24"/>
          <w:highlight w:val="none"/>
          <w:lang w:val="en-US" w:eastAsia="zh-CN"/>
        </w:rPr>
        <w:t xml:space="preserve">设备内部</w:t>
      </w:r>
      <w:r>
        <w:rPr>
          <w:rFonts w:hint="eastAsia" w:ascii="宋体" w:hAnsi="宋体" w:eastAsia="宋体" w:cs="Times New Roman"/>
          <w:i w:val="0"/>
          <w:iCs w:val="0"/>
          <w:color w:val="000000"/>
          <w:sz w:val="24"/>
          <w:szCs w:val="24"/>
          <w:highlight w:val="none"/>
          <w:lang w:eastAsia="zh-CN"/>
        </w:rPr>
        <w:t xml:space="preserve">的空气进行消毒</w:t>
      </w:r>
      <w:r>
        <w:rPr>
          <w:rFonts w:hint="eastAsia" w:ascii="宋体" w:hAnsi="宋体" w:cs="Times New Roman"/>
          <w:i w:val="0"/>
          <w:iCs w:val="0"/>
          <w:color w:val="000000"/>
          <w:sz w:val="24"/>
          <w:szCs w:val="24"/>
          <w:highlight w:val="none"/>
          <w:lang w:eastAsia="zh-CN"/>
        </w:rPr>
        <w:t xml:space="preserve">，</w:t>
      </w:r>
      <w:r>
        <w:rPr>
          <w:rFonts w:hint="eastAsia" w:ascii="宋体" w:hAnsi="宋体" w:eastAsia="宋体" w:cs="Times New Roman"/>
          <w:i w:val="0"/>
          <w:iCs w:val="0"/>
          <w:color w:val="000000"/>
          <w:sz w:val="24"/>
          <w:szCs w:val="24"/>
          <w:highlight w:val="none"/>
          <w:lang w:eastAsia="zh-CN"/>
        </w:rPr>
        <w:t xml:space="preserve">紫外线灯不能对</w:t>
      </w:r>
      <w:r>
        <w:rPr>
          <w:rFonts w:hint="eastAsia" w:ascii="宋体" w:hAnsi="宋体" w:cs="Times New Roman"/>
          <w:i w:val="0"/>
          <w:iCs w:val="0"/>
          <w:color w:val="000000"/>
          <w:sz w:val="24"/>
          <w:szCs w:val="24"/>
          <w:highlight w:val="none"/>
          <w:lang w:val="en-US" w:eastAsia="zh-CN"/>
        </w:rPr>
        <w:t xml:space="preserve">样本</w:t>
      </w:r>
      <w:r>
        <w:rPr>
          <w:rFonts w:hint="eastAsia" w:ascii="宋体" w:hAnsi="宋体" w:eastAsia="宋体" w:cs="Times New Roman"/>
          <w:i w:val="0"/>
          <w:iCs w:val="0"/>
          <w:color w:val="000000"/>
          <w:sz w:val="24"/>
          <w:szCs w:val="24"/>
          <w:highlight w:val="none"/>
          <w:lang w:eastAsia="zh-CN"/>
        </w:rPr>
        <w:t xml:space="preserve">和</w:t>
      </w:r>
      <w:r>
        <w:rPr>
          <w:rFonts w:hint="eastAsia" w:ascii="宋体" w:hAnsi="宋体" w:cs="Times New Roman"/>
          <w:i w:val="0"/>
          <w:iCs w:val="0"/>
          <w:color w:val="000000"/>
          <w:sz w:val="24"/>
          <w:szCs w:val="24"/>
          <w:highlight w:val="none"/>
          <w:lang w:val="en-US" w:eastAsia="zh-CN"/>
        </w:rPr>
        <w:t xml:space="preserve">设备</w:t>
      </w:r>
      <w:r>
        <w:rPr>
          <w:rFonts w:hint="eastAsia" w:ascii="宋体" w:hAnsi="宋体" w:eastAsia="宋体" w:cs="Times New Roman"/>
          <w:i w:val="0"/>
          <w:iCs w:val="0"/>
          <w:color w:val="000000"/>
          <w:sz w:val="24"/>
          <w:szCs w:val="24"/>
          <w:highlight w:val="none"/>
          <w:lang w:eastAsia="zh-CN"/>
        </w:rPr>
        <w:t xml:space="preserve">造成影响。</w:t>
      </w:r>
      <w:r/>
    </w:p>
    <w:p>
      <w:pPr>
        <w:ind w:firstLine="480"/>
        <w:jc w:val="left"/>
        <w:keepLines w:val="0"/>
        <w:keepNext w:val="0"/>
        <w:pageBreakBefore w:val="0"/>
        <w:spacing w:line="360" w:lineRule="auto"/>
        <w:widowControl w:val="off"/>
        <w:rPr>
          <w:rFonts w:hint="default" w:ascii="宋体" w:hAnsi="宋体" w:eastAsia="宋体" w:cs="Times New Roman"/>
          <w:b w:val="0"/>
          <w:bCs w:val="0"/>
          <w:i w:val="0"/>
          <w:iCs w:val="0"/>
          <w:color w:val="000000"/>
          <w:sz w:val="24"/>
          <w:szCs w:val="24"/>
          <w:highlight w:val="none"/>
          <w:lang w:val="en-US" w:eastAsia="zh-CN"/>
        </w:rPr>
      </w:pPr>
      <w:r>
        <w:rPr>
          <w:rFonts w:hint="eastAsia" w:ascii="宋体" w:hAnsi="宋体" w:eastAsia="宋体" w:cs="Times New Roman"/>
          <w:b w:val="0"/>
          <w:bCs w:val="0"/>
          <w:i w:val="0"/>
          <w:iCs w:val="0"/>
          <w:color w:val="000000"/>
          <w:sz w:val="24"/>
          <w:szCs w:val="24"/>
          <w:highlight w:val="none"/>
          <w:lang w:eastAsia="zh-CN"/>
        </w:rPr>
        <w:t xml:space="preserve">1</w:t>
      </w:r>
      <w:r>
        <w:rPr>
          <w:rFonts w:hint="eastAsia" w:ascii="宋体" w:hAnsi="宋体" w:cs="Times New Roman"/>
          <w:b w:val="0"/>
          <w:bCs w:val="0"/>
          <w:i w:val="0"/>
          <w:iCs w:val="0"/>
          <w:color w:val="000000"/>
          <w:sz w:val="24"/>
          <w:szCs w:val="24"/>
          <w:highlight w:val="none"/>
          <w:lang w:val="en-US" w:eastAsia="zh-CN"/>
        </w:rPr>
        <w:t xml:space="preserve">2</w:t>
      </w:r>
      <w:r>
        <w:rPr>
          <w:rFonts w:hint="eastAsia" w:ascii="宋体" w:hAnsi="宋体" w:eastAsia="宋体" w:cs="Times New Roman"/>
          <w:b w:val="0"/>
          <w:bCs w:val="0"/>
          <w:i w:val="0"/>
          <w:iCs w:val="0"/>
          <w:color w:val="000000"/>
          <w:sz w:val="24"/>
          <w:szCs w:val="24"/>
          <w:highlight w:val="none"/>
          <w:lang w:eastAsia="zh-CN"/>
        </w:rPr>
        <w:t xml:space="preserve">.设备配置1套≥10寸高清触摸屏，可显示库存等信息</w:t>
      </w:r>
      <w:r>
        <w:rPr>
          <w:rFonts w:hint="eastAsia" w:ascii="宋体" w:hAnsi="宋体" w:cs="Times New Roman"/>
          <w:b w:val="0"/>
          <w:bCs w:val="0"/>
          <w:i w:val="0"/>
          <w:iCs w:val="0"/>
          <w:color w:val="000000"/>
          <w:sz w:val="24"/>
          <w:szCs w:val="24"/>
          <w:highlight w:val="none"/>
          <w:lang w:eastAsia="zh-CN"/>
        </w:rPr>
        <w:t xml:space="preserve">，</w:t>
      </w:r>
      <w:r>
        <w:rPr>
          <w:rFonts w:hint="eastAsia" w:ascii="宋体" w:hAnsi="宋体" w:eastAsia="宋体" w:cs="Times New Roman"/>
          <w:b w:val="0"/>
          <w:bCs w:val="0"/>
          <w:i w:val="0"/>
          <w:iCs w:val="0"/>
          <w:color w:val="000000"/>
          <w:sz w:val="24"/>
          <w:szCs w:val="24"/>
          <w:highlight w:val="none"/>
          <w:lang w:eastAsia="zh-CN"/>
        </w:rPr>
        <w:t xml:space="preserve">触摸屏</w:t>
      </w:r>
      <w:r>
        <w:rPr>
          <w:rFonts w:hint="eastAsia" w:ascii="宋体" w:hAnsi="宋体" w:cs="Times New Roman"/>
          <w:b w:val="0"/>
          <w:bCs w:val="0"/>
          <w:i w:val="0"/>
          <w:iCs w:val="0"/>
          <w:color w:val="000000"/>
          <w:sz w:val="24"/>
          <w:szCs w:val="24"/>
          <w:highlight w:val="none"/>
          <w:lang w:val="en-US" w:eastAsia="zh-CN"/>
        </w:rPr>
        <w:t xml:space="preserve">分辨率参数：1920*1200。</w:t>
      </w:r>
      <w:r/>
    </w:p>
    <w:p>
      <w:pPr>
        <w:ind w:firstLine="480"/>
        <w:jc w:val="left"/>
        <w:keepLines w:val="0"/>
        <w:keepNext w:val="0"/>
        <w:pageBreakBefore w:val="0"/>
        <w:spacing w:line="360" w:lineRule="auto"/>
        <w:widowControl w:val="off"/>
        <w:rPr>
          <w:rFonts w:hint="eastAsia" w:ascii="宋体" w:hAnsi="宋体" w:eastAsia="宋体" w:cs="Times New Roman"/>
          <w:b/>
          <w:bCs/>
          <w:i w:val="0"/>
          <w:iCs w:val="0"/>
          <w:color w:val="000000"/>
          <w:sz w:val="24"/>
          <w:szCs w:val="24"/>
          <w:highlight w:val="none"/>
          <w:lang w:eastAsia="zh-CN"/>
        </w:rPr>
      </w:pPr>
      <w:r>
        <w:rPr>
          <w:rFonts w:hint="eastAsia" w:ascii="宋体" w:hAnsi="宋体" w:eastAsia="宋体" w:cs="Times New Roman"/>
          <w:i w:val="0"/>
          <w:iCs w:val="0"/>
          <w:color w:val="000000"/>
          <w:sz w:val="24"/>
          <w:szCs w:val="24"/>
          <w:highlight w:val="none"/>
          <w:lang w:eastAsia="zh-CN"/>
        </w:rPr>
        <w:t xml:space="preserve">▲</w:t>
      </w:r>
      <w:r>
        <w:rPr>
          <w:rFonts w:hint="eastAsia" w:ascii="宋体" w:hAnsi="宋体" w:eastAsia="宋体" w:cs="Times New Roman"/>
          <w:i w:val="0"/>
          <w:iCs w:val="0"/>
          <w:color w:val="000000"/>
          <w:sz w:val="24"/>
          <w:szCs w:val="24"/>
          <w:highlight w:val="none"/>
          <w:lang w:val="en-US" w:eastAsia="zh-CN"/>
        </w:rPr>
        <w:t xml:space="preserve">1</w:t>
      </w:r>
      <w:r>
        <w:rPr>
          <w:rFonts w:hint="eastAsia" w:ascii="宋体" w:hAnsi="宋体" w:cs="Times New Roman"/>
          <w:i w:val="0"/>
          <w:iCs w:val="0"/>
          <w:color w:val="000000"/>
          <w:sz w:val="24"/>
          <w:szCs w:val="24"/>
          <w:highlight w:val="none"/>
          <w:lang w:val="en-US" w:eastAsia="zh-CN"/>
        </w:rPr>
        <w:t xml:space="preserve">3</w:t>
      </w:r>
      <w:r>
        <w:rPr>
          <w:rFonts w:hint="eastAsia" w:ascii="宋体" w:hAnsi="宋体" w:eastAsia="宋体" w:cs="Times New Roman"/>
          <w:i w:val="0"/>
          <w:iCs w:val="0"/>
          <w:color w:val="000000"/>
          <w:sz w:val="24"/>
          <w:szCs w:val="24"/>
          <w:highlight w:val="none"/>
          <w:lang w:val="en-US" w:eastAsia="zh-CN"/>
        </w:rPr>
        <w:t xml:space="preserve">.</w:t>
      </w:r>
      <w:r>
        <w:rPr>
          <w:rFonts w:hint="eastAsia" w:ascii="宋体" w:hAnsi="宋体" w:eastAsia="宋体" w:cs="Times New Roman"/>
          <w:i w:val="0"/>
          <w:iCs w:val="0"/>
          <w:color w:val="000000"/>
          <w:sz w:val="24"/>
          <w:szCs w:val="24"/>
          <w:highlight w:val="none"/>
          <w:lang w:eastAsia="zh-CN"/>
        </w:rPr>
        <w:t xml:space="preserve">样本传输轨道：数量1套，用于和现有检验科流水线以及全自动样品处理系统进行硬件上的对接，实现完成检测回收的样本自动通过样本传输轨道传送到全自动样品处理系统（在线冰箱）内存储</w:t>
      </w:r>
      <w:r>
        <w:rPr>
          <w:rFonts w:hint="eastAsia" w:ascii="宋体" w:hAnsi="宋体" w:cs="Times New Roman"/>
          <w:b/>
          <w:bCs/>
          <w:i w:val="0"/>
          <w:iCs w:val="0"/>
          <w:color w:val="000000"/>
          <w:sz w:val="24"/>
          <w:szCs w:val="24"/>
          <w:highlight w:val="none"/>
          <w:lang w:eastAsia="zh-CN"/>
        </w:rPr>
        <w:t xml:space="preserve">（</w:t>
      </w:r>
      <w:r>
        <w:rPr>
          <w:rFonts w:hint="eastAsia" w:ascii="宋体" w:hAnsi="宋体" w:eastAsia="宋体" w:cs="Times New Roman"/>
          <w:b/>
          <w:bCs/>
          <w:i w:val="0"/>
          <w:iCs w:val="0"/>
          <w:color w:val="000000"/>
          <w:sz w:val="24"/>
          <w:szCs w:val="24"/>
          <w:highlight w:val="none"/>
          <w:lang w:val="en-US" w:eastAsia="zh-CN"/>
        </w:rPr>
        <w:t xml:space="preserve">提供对接方案设计说明、实物照</w:t>
      </w:r>
      <w:r>
        <w:rPr>
          <w:rFonts w:hint="eastAsia" w:ascii="宋体" w:hAnsi="宋体" w:cs="Times New Roman"/>
          <w:b/>
          <w:bCs/>
          <w:i w:val="0"/>
          <w:iCs w:val="0"/>
          <w:color w:val="000000"/>
          <w:sz w:val="24"/>
          <w:szCs w:val="24"/>
          <w:highlight w:val="none"/>
          <w:lang w:val="en-US" w:eastAsia="zh-CN"/>
        </w:rPr>
        <w:t xml:space="preserve">片正面</w:t>
      </w:r>
      <w:r>
        <w:rPr>
          <w:rFonts w:hint="eastAsia" w:ascii="宋体" w:hAnsi="宋体" w:cs="Times New Roman"/>
          <w:b/>
          <w:bCs/>
          <w:i w:val="0"/>
          <w:iCs w:val="0"/>
          <w:color w:val="000000"/>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i w:val="0"/>
          <w:iCs w:val="0"/>
          <w:color w:val="000000"/>
          <w:sz w:val="24"/>
          <w:szCs w:val="24"/>
          <w:highlight w:val="none"/>
          <w:lang w:eastAsia="zh-CN"/>
        </w:rPr>
      </w:pPr>
      <w:r>
        <w:rPr>
          <w:rFonts w:hint="eastAsia" w:ascii="宋体" w:hAnsi="宋体" w:cs="Times New Roman"/>
          <w:i w:val="0"/>
          <w:iCs w:val="0"/>
          <w:color w:val="000000"/>
          <w:sz w:val="24"/>
          <w:szCs w:val="24"/>
          <w:highlight w:val="none"/>
          <w:lang w:val="en-US" w:eastAsia="zh-CN"/>
        </w:rPr>
        <w:t xml:space="preserve">14.</w:t>
      </w:r>
      <w:r>
        <w:rPr>
          <w:rFonts w:hint="eastAsia" w:ascii="宋体" w:hAnsi="宋体" w:eastAsia="宋体" w:cs="Times New Roman"/>
          <w:i w:val="0"/>
          <w:iCs w:val="0"/>
          <w:color w:val="000000"/>
          <w:sz w:val="24"/>
          <w:szCs w:val="24"/>
          <w:highlight w:val="none"/>
          <w:lang w:eastAsia="zh-CN"/>
        </w:rPr>
        <w:t xml:space="preserve">传输轨道可根据对接需求定制化设计安装，支持传输≥50管/架的样本架。</w:t>
      </w:r>
      <w:r/>
    </w:p>
    <w:p>
      <w:pPr>
        <w:ind w:firstLine="480"/>
        <w:jc w:val="left"/>
        <w:keepLines w:val="0"/>
        <w:keepNext w:val="0"/>
        <w:pageBreakBefore w:val="0"/>
        <w:spacing w:line="360" w:lineRule="auto"/>
        <w:widowControl w:val="off"/>
        <w:rPr>
          <w:rFonts w:hint="eastAsia" w:ascii="宋体" w:hAnsi="宋体" w:eastAsia="宋体" w:cs="Times New Roman"/>
          <w:i w:val="0"/>
          <w:iCs w:val="0"/>
          <w:color w:val="000000"/>
          <w:sz w:val="24"/>
          <w:szCs w:val="24"/>
          <w:lang w:eastAsia="zh-CN"/>
        </w:rPr>
      </w:pPr>
      <w:r>
        <w:rPr>
          <w:rFonts w:hint="eastAsia" w:ascii="宋体" w:hAnsi="宋体" w:eastAsia="宋体" w:cs="Times New Roman"/>
          <w:i w:val="0"/>
          <w:iCs w:val="0"/>
          <w:color w:val="000000"/>
          <w:sz w:val="24"/>
          <w:szCs w:val="24"/>
          <w:lang w:eastAsia="zh-CN"/>
        </w:rPr>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四、辅材、配件（如有）</w:t>
      </w:r>
      <w:r/>
    </w:p>
    <w:p>
      <w:pPr>
        <w:numPr>
          <w:ilvl w:val="0"/>
          <w:numId w:val="0"/>
        </w:numPr>
        <w:ind w:firstLine="480"/>
        <w:keepLines w:val="0"/>
        <w:keepNext w:val="0"/>
        <w:pageBreakBefore w:val="0"/>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报价指货物（标的）的报价和标准附件、备品备件、专用工具、运输、装卸、验收合格所需的各种费用及必要的保险费用和各项税金等所有费用的总和，投标单位承担含设备直至交付前需要的所有辅材和配件。本次采购项目为交钥匙工程，采购人不额外承担相关费用。</w:t>
      </w:r>
      <w:r/>
    </w:p>
    <w:p>
      <w:pPr>
        <w:numPr>
          <w:ilvl w:val="0"/>
          <w:numId w:val="0"/>
        </w:numPr>
        <w:ind w:firstLine="480"/>
        <w:keepLines w:val="0"/>
        <w:keepNext w:val="0"/>
        <w:pageBreakBefore w:val="0"/>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为今后能给采购人提供维护及保养的方便，请供应商根据在其他项目上的实际运用经验，提供能满足所有本次招标文件内设备在质保期满后三年的备品配件清单供采购人参考，此项费用不包含在投标总价中。</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五、供货要求</w:t>
      </w:r>
      <w:r/>
    </w:p>
    <w:p>
      <w:pPr>
        <w:ind w:firstLine="480"/>
        <w:keepLines w:val="0"/>
        <w:keepNext w:val="0"/>
        <w:pageBreakBefore w:val="0"/>
        <w:spacing w:line="360" w:lineRule="auto"/>
        <w:widowControl w:val="off"/>
        <w:rPr>
          <w:rFonts w:ascii="宋体" w:hAnsi="宋体" w:eastAsia="宋体" w:cs="宋体"/>
          <w:b/>
          <w:bCs w:val="0"/>
          <w:i w:val="0"/>
          <w:iCs w:val="0"/>
          <w:color w:val="auto"/>
          <w:sz w:val="28"/>
          <w:szCs w:val="28"/>
          <w:highlight w:val="none"/>
          <w:u w:val="none"/>
        </w:rPr>
      </w:pPr>
      <w:r>
        <w:rPr>
          <w:rFonts w:hint="eastAsia" w:ascii="宋体" w:hAnsi="宋体" w:eastAsia="宋体" w:cs="宋体"/>
          <w:color w:val="auto"/>
          <w:sz w:val="28"/>
          <w:szCs w:val="28"/>
          <w:highlight w:val="none"/>
        </w:rPr>
        <w:t xml:space="preserve">★</w:t>
      </w:r>
      <w:r>
        <w:rPr>
          <w:rFonts w:hint="eastAsia" w:ascii="宋体" w:hAnsi="宋体" w:eastAsia="宋体" w:cs="宋体"/>
          <w:b/>
          <w:bCs w:val="0"/>
          <w:i w:val="0"/>
          <w:iCs w:val="0"/>
          <w:color w:val="auto"/>
          <w:sz w:val="28"/>
          <w:szCs w:val="28"/>
          <w:highlight w:val="none"/>
          <w:u w:val="none"/>
        </w:rPr>
        <w:t xml:space="preserve">1.合同履行期限</w:t>
      </w:r>
      <w:r>
        <w:rPr>
          <w:rFonts w:hint="eastAsia" w:ascii="宋体" w:hAnsi="宋体" w:eastAsia="宋体" w:cs="宋体"/>
          <w:b/>
          <w:bCs w:val="0"/>
          <w:i w:val="0"/>
          <w:iCs w:val="0"/>
          <w:color w:val="auto"/>
          <w:sz w:val="28"/>
          <w:szCs w:val="28"/>
          <w:highlight w:val="none"/>
          <w:u w:val="none"/>
          <w:lang w:eastAsia="zh-CN"/>
        </w:rPr>
        <w:t xml:space="preserve">（交货期）</w:t>
      </w:r>
      <w:r>
        <w:rPr>
          <w:rFonts w:hint="eastAsia" w:ascii="宋体" w:hAnsi="宋体" w:eastAsia="宋体" w:cs="宋体"/>
          <w:b/>
          <w:bCs w:val="0"/>
          <w:i w:val="0"/>
          <w:iCs w:val="0"/>
          <w:color w:val="auto"/>
          <w:sz w:val="28"/>
          <w:szCs w:val="28"/>
          <w:highlight w:val="none"/>
          <w:u w:val="none"/>
        </w:rPr>
        <w:t xml:space="preserve">：</w:t>
      </w:r>
      <w:r>
        <w:rPr>
          <w:rFonts w:hint="eastAsia" w:ascii="宋体" w:hAnsi="宋体" w:eastAsia="宋体" w:cs="宋体"/>
          <w:b/>
          <w:bCs w:val="0"/>
          <w:i w:val="0"/>
          <w:iCs w:val="0"/>
          <w:color w:val="auto"/>
          <w:sz w:val="28"/>
          <w:szCs w:val="28"/>
          <w:highlight w:val="none"/>
          <w:u w:val="none"/>
          <w:lang w:val="en-US" w:eastAsia="zh-CN"/>
        </w:rPr>
        <w:t xml:space="preserve">合同签订后30日历天内完成供货、安装调试，达到预期效果</w:t>
      </w:r>
      <w:r>
        <w:rPr>
          <w:rFonts w:hint="eastAsia" w:ascii="宋体" w:hAnsi="宋体" w:eastAsia="宋体" w:cs="宋体"/>
          <w:b/>
          <w:bCs w:val="0"/>
          <w:i w:val="0"/>
          <w:iCs w:val="0"/>
          <w:color w:val="auto"/>
          <w:sz w:val="28"/>
          <w:szCs w:val="28"/>
          <w:highlight w:val="none"/>
          <w:u w:val="none"/>
        </w:rPr>
        <w:t xml:space="preserve">。</w:t>
      </w:r>
      <w:r/>
    </w:p>
    <w:p>
      <w:pPr>
        <w:ind w:firstLine="480"/>
        <w:keepLines w:val="0"/>
        <w:keepNext w:val="0"/>
        <w:pageBreakBefore w:val="0"/>
        <w:spacing w:line="360" w:lineRule="auto"/>
        <w:widowControl w:val="off"/>
        <w:rPr>
          <w:rFonts w:ascii="宋体" w:hAnsi="宋体" w:eastAsia="宋体" w:cs="宋体"/>
          <w:bCs/>
          <w:i w:val="0"/>
          <w:iCs w:val="0"/>
          <w:sz w:val="24"/>
          <w:szCs w:val="24"/>
        </w:rPr>
      </w:pPr>
      <w:r>
        <w:rPr>
          <w:rFonts w:hint="eastAsia" w:ascii="宋体" w:hAnsi="宋体" w:eastAsia="宋体" w:cs="宋体"/>
          <w:bCs/>
          <w:i w:val="0"/>
          <w:iCs w:val="0"/>
          <w:sz w:val="24"/>
          <w:szCs w:val="24"/>
        </w:rPr>
        <w:t xml:space="preserve">2.交货方式：现场验收。</w:t>
      </w:r>
      <w:r/>
    </w:p>
    <w:p>
      <w:pPr>
        <w:ind w:firstLine="480"/>
        <w:keepLines w:val="0"/>
        <w:keepNext w:val="0"/>
        <w:pageBreakBefore w:val="0"/>
        <w:spacing w:line="360" w:lineRule="auto"/>
        <w:widowControl w:val="off"/>
        <w:rPr>
          <w:rFonts w:ascii="宋体" w:hAnsi="宋体" w:eastAsia="宋体" w:cs="宋体"/>
          <w:bCs/>
          <w:i w:val="0"/>
          <w:iCs w:val="0"/>
          <w:sz w:val="24"/>
          <w:szCs w:val="24"/>
        </w:rPr>
      </w:pPr>
      <w:r>
        <w:rPr>
          <w:rFonts w:hint="eastAsia" w:ascii="宋体" w:hAnsi="宋体" w:eastAsia="宋体" w:cs="宋体"/>
          <w:bCs/>
          <w:i w:val="0"/>
          <w:iCs w:val="0"/>
          <w:sz w:val="24"/>
          <w:szCs w:val="24"/>
        </w:rPr>
        <w:t xml:space="preserve">3.交货地点：由采购方指定交货地点。</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4.供应商应按招标文件规定的货物性能、技术要求、质量标准向采购方提供未经使用的全新产品，负责将产品运抵使用指定地点，按照现场现有安装条件保障产品安装到位并交付使用（包括且不限于涉及部分现场准备事项）。</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六、安装调试要求</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1.所有货物的款式、设计、版型、颜色需经采购人认可后方可生产供货。</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2.货物（含配件）应是全新、未使用过的原装合格正品，并保证所提供货物的开箱合格率为100%，外观和内在质量都不得有任何问题。</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3.产品及主要部件均须非停产设备，并提供备件、附件和耗材的供应。</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4.产品及主要部件必须为成熟的产品，须充分考虑产品的使用者和使用环境。</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5.供货时须向采购人提供详细材料一览表（各主要部分用料、规格及厚度、产地证明等），包括产品说明书或产品主要技术资料和性能的详细描述等。</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6.采购人使用货物的任何一部分，当受第三方提出的侵犯其专利权、商标权或工业设计权的投诉时，一切后果由中标人负责。</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7.应将货物送到采购人指定地点，并负责办理运输和装卸，费用由中标人负责。</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8.如未能达到合同要求，采购人有权退货并要求供应商赔偿损失。</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9.投标人须向采购人提供设备的运行，安装，使用环境要求等。</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10.在货物到达采购人指定地点后,投标人须在7天内派专业工程师到达现场,提供安装、调试等服务，协助采购人组织验收，并承担相关费用。</w:t>
      </w:r>
      <w:r/>
    </w:p>
    <w:p>
      <w:pPr>
        <w:ind w:firstLine="480"/>
        <w:jc w:val="left"/>
        <w:keepLines w:val="0"/>
        <w:keepNext w:val="0"/>
        <w:pageBreakBefore w:val="0"/>
        <w:spacing w:line="360" w:lineRule="auto"/>
        <w:widowControl w:val="off"/>
        <w:rPr>
          <w:rFonts w:hint="eastAsia" w:ascii="宋体" w:hAnsi="宋体" w:eastAsia="宋体" w:cs="Times New Roman"/>
          <w:b/>
          <w:bCs/>
          <w:i w:val="0"/>
          <w:iCs w:val="0"/>
          <w:color w:val="000000"/>
          <w:sz w:val="28"/>
          <w:szCs w:val="28"/>
          <w:highlight w:val="none"/>
          <w:lang w:eastAsia="zh-CN"/>
        </w:rPr>
      </w:pPr>
      <w:r>
        <w:rPr>
          <w:rFonts w:hint="eastAsia" w:ascii="宋体" w:hAnsi="宋体" w:eastAsia="宋体" w:cs="Times New Roman"/>
          <w:b/>
          <w:bCs/>
          <w:i w:val="0"/>
          <w:iCs w:val="0"/>
          <w:color w:val="000000"/>
          <w:sz w:val="28"/>
          <w:szCs w:val="28"/>
          <w:highlight w:val="none"/>
          <w:lang w:eastAsia="zh-CN"/>
        </w:rPr>
        <w:t xml:space="preserve">★</w:t>
      </w:r>
      <w:r>
        <w:rPr>
          <w:rFonts w:hint="eastAsia" w:ascii="宋体" w:hAnsi="宋体" w:eastAsia="宋体" w:cs="Times New Roman"/>
          <w:b/>
          <w:bCs/>
          <w:i w:val="0"/>
          <w:iCs w:val="0"/>
          <w:color w:val="000000"/>
          <w:sz w:val="28"/>
          <w:szCs w:val="28"/>
          <w:highlight w:val="none"/>
          <w:lang w:val="en-US" w:eastAsia="zh-CN"/>
        </w:rPr>
        <w:t xml:space="preserve">11</w:t>
      </w:r>
      <w:r>
        <w:rPr>
          <w:rFonts w:hint="eastAsia" w:ascii="宋体" w:hAnsi="宋体" w:eastAsia="宋体" w:cs="Times New Roman"/>
          <w:b/>
          <w:bCs/>
          <w:i w:val="0"/>
          <w:iCs w:val="0"/>
          <w:color w:val="000000"/>
          <w:sz w:val="28"/>
          <w:szCs w:val="28"/>
          <w:highlight w:val="none"/>
          <w:lang w:eastAsia="zh-CN"/>
        </w:rPr>
        <w:t xml:space="preserve">.对接功能：</w:t>
      </w:r>
      <w:r>
        <w:rPr>
          <w:rFonts w:hint="eastAsia" w:ascii="宋体" w:hAnsi="宋体" w:eastAsia="宋体" w:cs="Times New Roman"/>
          <w:b/>
          <w:bCs/>
          <w:i w:val="0"/>
          <w:iCs w:val="0"/>
          <w:color w:val="000000"/>
          <w:sz w:val="28"/>
          <w:szCs w:val="28"/>
          <w:highlight w:val="none"/>
          <w:lang w:val="en-US" w:eastAsia="zh-CN"/>
        </w:rPr>
        <w:t xml:space="preserve">全自动样品处理系统</w:t>
      </w:r>
      <w:r>
        <w:rPr>
          <w:rFonts w:hint="eastAsia" w:ascii="宋体" w:hAnsi="宋体" w:eastAsia="宋体" w:cs="Times New Roman"/>
          <w:b/>
          <w:bCs/>
          <w:i w:val="0"/>
          <w:iCs w:val="0"/>
          <w:color w:val="000000"/>
          <w:sz w:val="28"/>
          <w:szCs w:val="28"/>
          <w:highlight w:val="none"/>
          <w:lang w:eastAsia="zh-CN"/>
        </w:rPr>
        <w:t xml:space="preserve">需和</w:t>
      </w:r>
      <w:r>
        <w:rPr>
          <w:rFonts w:hint="eastAsia" w:ascii="宋体" w:hAnsi="宋体" w:eastAsia="宋体" w:cs="Times New Roman"/>
          <w:b/>
          <w:bCs/>
          <w:i w:val="0"/>
          <w:iCs w:val="0"/>
          <w:color w:val="000000"/>
          <w:sz w:val="28"/>
          <w:szCs w:val="28"/>
          <w:highlight w:val="none"/>
          <w:lang w:val="en-US" w:eastAsia="zh-CN"/>
        </w:rPr>
        <w:t xml:space="preserve">中心血站检验科流水线</w:t>
      </w:r>
      <w:r>
        <w:rPr>
          <w:rFonts w:hint="eastAsia" w:ascii="宋体" w:hAnsi="宋体" w:eastAsia="宋体" w:cs="Times New Roman"/>
          <w:b/>
          <w:bCs/>
          <w:i w:val="0"/>
          <w:iCs w:val="0"/>
          <w:color w:val="000000"/>
          <w:sz w:val="28"/>
          <w:szCs w:val="28"/>
          <w:highlight w:val="none"/>
          <w:lang w:eastAsia="zh-CN"/>
        </w:rPr>
        <w:t xml:space="preserve">进行硬件及软件上的对接，投标厂家需承担对接费用。（</w:t>
      </w:r>
      <w:r>
        <w:rPr>
          <w:rFonts w:hint="eastAsia" w:ascii="宋体" w:hAnsi="宋体" w:eastAsia="宋体" w:cs="Times New Roman"/>
          <w:b/>
          <w:bCs/>
          <w:i w:val="0"/>
          <w:iCs w:val="0"/>
          <w:color w:val="000000"/>
          <w:sz w:val="28"/>
          <w:szCs w:val="28"/>
          <w:highlight w:val="none"/>
          <w:lang w:val="en-US" w:eastAsia="zh-CN"/>
        </w:rPr>
        <w:t xml:space="preserve">投标人出具承诺函</w:t>
      </w:r>
      <w:r>
        <w:rPr>
          <w:rFonts w:hint="eastAsia" w:ascii="宋体" w:hAnsi="宋体" w:eastAsia="宋体" w:cs="Times New Roman"/>
          <w:b/>
          <w:bCs/>
          <w:i w:val="0"/>
          <w:iCs w:val="0"/>
          <w:color w:val="000000"/>
          <w:sz w:val="28"/>
          <w:szCs w:val="28"/>
          <w:highlight w:val="none"/>
          <w:lang w:eastAsia="zh-CN"/>
        </w:rPr>
        <w:t xml:space="preserve">）</w:t>
      </w:r>
      <w:r/>
    </w:p>
    <w:p>
      <w:pPr>
        <w:pStyle w:val="805"/>
        <w:rPr>
          <w:rFonts w:hint="eastAsia"/>
        </w:rPr>
      </w:pPr>
      <w:r>
        <w:rPr>
          <w:rFonts w:hint="eastAsia"/>
        </w:rPr>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七、国家或行业相关规范标准</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1.采用行业标准的不得低于国家标准；</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2.必须通过国家安装规范和验收规范。</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八、履约验收要求</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2.中标人交货前应对产品作出全面检查和对验收文件进行整理，并列出清单，作为采购人收货验收和使用的技术条件依据，检验的结果应随货物交采购人。</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3.采购人对中标人提供的货物在使用前，中标人需负责安装调试并培训采购人的使用操作人员，并协助采购人一起调试，直到符合技术要求。安装调试费用由中标人负责。</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4.验收时中标人必须在现场，验收完毕后作出验收结果报告。对技术复杂的项目，采购人可组织有关部门和专家进行验收，相关费用由采购人和中标人双方协商解决。</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lang w:val="en-US" w:eastAsia="zh-CN"/>
        </w:rPr>
        <w:t xml:space="preserve">九</w:t>
      </w:r>
      <w:r>
        <w:rPr>
          <w:rFonts w:hint="eastAsia" w:ascii="Times New Roman" w:hAnsi="Times New Roman" w:eastAsia="宋体" w:cs="Times New Roman"/>
          <w:b/>
          <w:i w:val="0"/>
          <w:iCs w:val="0"/>
          <w:sz w:val="28"/>
          <w:szCs w:val="28"/>
        </w:rPr>
        <w:t xml:space="preserve">、培训要求</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供应商应免费对采购方指定人员（不少于2人）在现场进行培训（提供每人一份培训用中文教材），并直至教会。供应商应根据需要，提供详细的培训方案、计划、课程、人员及期限报采购方认可，费用已包括在合同金额中。培训的内容应包括但不限于：系统的正常操作和使用方法；系统的日常维护和保养方法；安全操作规程、安全注意事项等。</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十、售后服务要求</w:t>
      </w:r>
      <w:r/>
    </w:p>
    <w:p>
      <w:pPr>
        <w:ind w:firstLine="480"/>
        <w:keepLines w:val="0"/>
        <w:keepNext w:val="0"/>
        <w:pageBreakBefore w:val="0"/>
        <w:spacing w:line="360" w:lineRule="auto"/>
        <w:widowControl w:val="off"/>
        <w:rPr>
          <w:rFonts w:hint="eastAsia" w:ascii="宋体" w:hAnsi="宋体" w:eastAsia="宋体" w:cs="宋体"/>
          <w:b/>
          <w:bCs w:val="0"/>
          <w:i w:val="0"/>
          <w:iCs w:val="0"/>
          <w:color w:val="auto"/>
          <w:sz w:val="28"/>
          <w:szCs w:val="28"/>
          <w:highlight w:val="none"/>
          <w:lang w:eastAsia="zh-CN"/>
        </w:rPr>
      </w:pPr>
      <w:r>
        <w:rPr>
          <w:rFonts w:hint="eastAsia" w:ascii="宋体" w:hAnsi="宋体" w:eastAsia="宋体" w:cs="宋体"/>
          <w:b/>
          <w:bCs w:val="0"/>
          <w:i w:val="0"/>
          <w:iCs w:val="0"/>
          <w:color w:val="auto"/>
          <w:sz w:val="28"/>
          <w:szCs w:val="28"/>
          <w:highlight w:val="none"/>
        </w:rPr>
        <w:t xml:space="preserve">★1、质保期：设备整机（包含配套设备及配件）质保期不少于</w:t>
      </w:r>
      <w:r>
        <w:rPr>
          <w:rFonts w:hint="eastAsia" w:ascii="宋体" w:hAnsi="宋体" w:cs="宋体"/>
          <w:b/>
          <w:bCs w:val="0"/>
          <w:i w:val="0"/>
          <w:iCs w:val="0"/>
          <w:color w:val="auto"/>
          <w:sz w:val="28"/>
          <w:szCs w:val="28"/>
          <w:highlight w:val="none"/>
          <w:lang w:val="en-US" w:eastAsia="zh-CN"/>
        </w:rPr>
        <w:t xml:space="preserve">3</w:t>
      </w:r>
      <w:r>
        <w:rPr>
          <w:rFonts w:hint="eastAsia" w:ascii="宋体" w:hAnsi="宋体" w:eastAsia="宋体" w:cs="宋体"/>
          <w:b/>
          <w:bCs w:val="0"/>
          <w:i w:val="0"/>
          <w:iCs w:val="0"/>
          <w:color w:val="auto"/>
          <w:sz w:val="28"/>
          <w:szCs w:val="28"/>
          <w:highlight w:val="none"/>
        </w:rPr>
        <w:t xml:space="preserve">年</w:t>
      </w:r>
      <w:r>
        <w:rPr>
          <w:rFonts w:hint="eastAsia" w:ascii="宋体" w:hAnsi="宋体" w:eastAsia="宋体" w:cs="宋体"/>
          <w:b/>
          <w:bCs w:val="0"/>
          <w:i w:val="0"/>
          <w:iCs w:val="0"/>
          <w:color w:val="auto"/>
          <w:sz w:val="28"/>
          <w:szCs w:val="28"/>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lang w:val="en-US" w:eastAsia="zh-CN"/>
        </w:rPr>
        <w:t xml:space="preserve">2、</w:t>
      </w:r>
      <w:r>
        <w:rPr>
          <w:rFonts w:hint="eastAsia" w:ascii="宋体" w:hAnsi="宋体" w:eastAsia="宋体" w:cs="宋体"/>
          <w:bCs/>
          <w:i w:val="0"/>
          <w:iCs w:val="0"/>
          <w:sz w:val="24"/>
          <w:szCs w:val="24"/>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lang w:val="en-US" w:eastAsia="zh-CN"/>
        </w:rPr>
        <w:t xml:space="preserve">3</w:t>
      </w:r>
      <w:r>
        <w:rPr>
          <w:rFonts w:hint="eastAsia" w:ascii="宋体" w:hAnsi="宋体" w:eastAsia="宋体" w:cs="宋体"/>
          <w:bCs/>
          <w:i w:val="0"/>
          <w:iCs w:val="0"/>
          <w:sz w:val="24"/>
          <w:szCs w:val="24"/>
        </w:rPr>
        <w:t xml:space="preserve">、售后服务的优惠条件及保修的响应时间：供应商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lang w:val="en-US" w:eastAsia="zh-CN"/>
        </w:rPr>
        <w:t xml:space="preserve">4</w:t>
      </w:r>
      <w:r>
        <w:rPr>
          <w:rFonts w:hint="eastAsia" w:ascii="宋体" w:hAnsi="宋体" w:eastAsia="宋体" w:cs="宋体"/>
          <w:bCs/>
          <w:i w:val="0"/>
          <w:iCs w:val="0"/>
          <w:sz w:val="24"/>
          <w:szCs w:val="24"/>
        </w:rPr>
        <w:t xml:space="preserve">、供应商应保证在设备寿命期内，设备经过正确安装、合理操作和维护保养情况下能够安全、良好运转。</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lang w:val="en-US" w:eastAsia="zh-CN"/>
        </w:rPr>
        <w:t xml:space="preserve">5</w:t>
      </w:r>
      <w:r>
        <w:rPr>
          <w:rFonts w:hint="eastAsia" w:ascii="宋体" w:hAnsi="宋体" w:eastAsia="宋体" w:cs="宋体"/>
          <w:bCs/>
          <w:i w:val="0"/>
          <w:iCs w:val="0"/>
          <w:sz w:val="24"/>
          <w:szCs w:val="24"/>
        </w:rPr>
        <w:t xml:space="preserve">、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十一、商品包装及快递包装要求</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1.商品包装环保要求：应当按《关于印发〈商品包装政府采购需求标准（试行）〉、〈快递包装政府采购需求标准（试行）〉的通知》（财办库〔2020〕123号）文件执行。</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（1）商品包装层数不得超过3层，空隙率不大于40%；</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（2）商品包装尽可能使用单一材质的包装材料，如因功能需求必需使用不同材质，不同材质间应便于分离；</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（3）商品包装中铅、汞、镉、六价铬的总含量应不大于100mg/kg；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（4）商品包装印刷使用的油墨中挥发性有机化合物(VOCs)含量应不大于5%（以重量计）；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（5）塑料材质商品包装上呈现的印刷颜色不得超过6色；</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（6）纸质商品包装应使用75%以上的可再生纤维原料生产；</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（7）木质商品包装的原料应来源于可持续性森林。</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2.快递包装环保要求：</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（1）快递包装中重金属（铅、汞、镉、六价铬）总量应不大于100mg/kg；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（2）快递包装印刷使用的油墨中不应添加邻苯二甲酸酯，其挥发性有机化合物(VOCs)含量应不大于5%（以重量计）；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（3）快递包装中使用纸基材的包装材料，纸基材中的有机氯的含量应不大于150mg/kg；</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（5）快递中使用的塑料包装袋不得使用聚氯乙烯作为原料，且原料应为单一材质制成，生物分解率大于60%；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（6）快递中使用的充气类填充物不得使用聚氯乙烯作为原料，且原料为单一材质制成，生物分解率大于60%；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（7）快递中使用的集装袋应为单一材质制成，其重复使用次数应不小于 80 次；</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（8）快递中应使用幅宽不大于45mm 的生物降解胶带；</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（9）快递包装中不得使用溶剂型胶粘剂；</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（10）快递应使用电子面单；</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（11）直接使用商品包装作为快递包装的商品，其商品包装满足《商品包装政府采购需求标准（试行）》即可；</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（12）快递包装产品质量和封装方式应符合相关国家或行业标准技术指标要求。</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十</w:t>
      </w:r>
      <w:r>
        <w:rPr>
          <w:rFonts w:hint="eastAsia" w:ascii="Times New Roman" w:hAnsi="Times New Roman" w:eastAsia="宋体" w:cs="Times New Roman"/>
          <w:b/>
          <w:i w:val="0"/>
          <w:iCs w:val="0"/>
          <w:sz w:val="28"/>
          <w:szCs w:val="28"/>
          <w:lang w:eastAsia="zh-CN"/>
        </w:rPr>
        <w:t xml:space="preserve">二</w:t>
      </w:r>
      <w:r>
        <w:rPr>
          <w:rFonts w:hint="eastAsia" w:ascii="Times New Roman" w:hAnsi="Times New Roman" w:eastAsia="宋体" w:cs="Times New Roman"/>
          <w:b/>
          <w:i w:val="0"/>
          <w:iCs w:val="0"/>
          <w:sz w:val="28"/>
          <w:szCs w:val="28"/>
        </w:rPr>
        <w:t xml:space="preserve">、投标报价要求</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2.供应商的任何错漏、优惠、竞争性报价不得作为减轻责任、减少服务、增加收费、降低服务质量的理由；</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3</w:t>
      </w:r>
      <w:r>
        <w:rPr>
          <w:rFonts w:hint="eastAsia" w:ascii="宋体" w:hAnsi="宋体" w:cs="宋体"/>
          <w:i w:val="0"/>
          <w:iCs w:val="0"/>
          <w:sz w:val="24"/>
          <w:szCs w:val="22"/>
          <w:lang w:val="en-US" w:eastAsia="zh-CN"/>
        </w:rPr>
        <w:t xml:space="preserve">.</w:t>
      </w:r>
      <w:r>
        <w:rPr>
          <w:rFonts w:hint="eastAsia" w:ascii="宋体" w:hAnsi="宋体" w:eastAsia="宋体" w:cs="宋体"/>
          <w:i w:val="0"/>
          <w:iCs w:val="0"/>
          <w:sz w:val="24"/>
          <w:szCs w:val="22"/>
          <w:lang w:val="en-US" w:eastAsia="zh-CN"/>
        </w:rPr>
        <w:t xml:space="preserve">供应商报价除包含采购文件中列明的项目外还应包括保障服务正常运行应当具有的物资和服务，对服务正常运行应当具有的物资和服务理解不一致的以采购人理解为准。</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十</w:t>
      </w:r>
      <w:r>
        <w:rPr>
          <w:rFonts w:hint="eastAsia" w:ascii="Times New Roman" w:hAnsi="Times New Roman" w:eastAsia="宋体" w:cs="Times New Roman"/>
          <w:b/>
          <w:i w:val="0"/>
          <w:iCs w:val="0"/>
          <w:sz w:val="28"/>
          <w:szCs w:val="28"/>
          <w:lang w:eastAsia="zh-CN"/>
        </w:rPr>
        <w:t xml:space="preserve">三</w:t>
      </w:r>
      <w:r>
        <w:rPr>
          <w:rFonts w:hint="eastAsia" w:ascii="Times New Roman" w:hAnsi="Times New Roman" w:eastAsia="宋体" w:cs="Times New Roman"/>
          <w:b/>
          <w:i w:val="0"/>
          <w:iCs w:val="0"/>
          <w:sz w:val="28"/>
          <w:szCs w:val="28"/>
        </w:rPr>
        <w:t xml:space="preserve">、付款方式与履约保证金</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8"/>
          <w:szCs w:val="24"/>
          <w:highlight w:val="none"/>
          <w:lang w:val="en-US" w:eastAsia="zh-CN"/>
        </w:rPr>
      </w:pPr>
      <w:r>
        <w:rPr>
          <w:rFonts w:hint="eastAsia" w:ascii="宋体" w:hAnsi="宋体" w:eastAsia="宋体" w:cs="宋体"/>
          <w:b/>
          <w:bCs/>
          <w:i w:val="0"/>
          <w:iCs w:val="0"/>
          <w:color w:val="auto"/>
          <w:sz w:val="28"/>
          <w:szCs w:val="24"/>
          <w:highlight w:val="none"/>
          <w:lang w:val="en-US" w:eastAsia="zh-CN"/>
        </w:rPr>
        <w:t xml:space="preserve">★1</w:t>
      </w:r>
      <w:r>
        <w:rPr>
          <w:rFonts w:hint="eastAsia" w:ascii="宋体" w:hAnsi="宋体" w:eastAsia="宋体" w:cs="宋体"/>
          <w:bCs/>
          <w:i w:val="0"/>
          <w:iCs w:val="0"/>
          <w:color w:val="auto"/>
          <w:sz w:val="28"/>
          <w:szCs w:val="28"/>
          <w:highlight w:val="none"/>
        </w:rPr>
        <w:t xml:space="preserve">.</w:t>
      </w:r>
      <w:r>
        <w:rPr>
          <w:rFonts w:hint="eastAsia" w:ascii="宋体" w:hAnsi="宋体" w:eastAsia="宋体" w:cs="宋体"/>
          <w:b/>
          <w:bCs/>
          <w:i w:val="0"/>
          <w:iCs w:val="0"/>
          <w:color w:val="auto"/>
          <w:sz w:val="28"/>
          <w:szCs w:val="24"/>
          <w:highlight w:val="none"/>
          <w:lang w:val="en-US" w:eastAsia="zh-CN"/>
        </w:rPr>
        <w:t xml:space="preserve">付款方式</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8"/>
          <w:szCs w:val="24"/>
          <w:highlight w:val="none"/>
          <w:lang w:val="en-US" w:eastAsia="zh-CN"/>
        </w:rPr>
      </w:pPr>
      <w:r>
        <w:rPr>
          <w:rFonts w:hint="eastAsia" w:ascii="宋体" w:hAnsi="宋体" w:eastAsia="宋体" w:cs="宋体"/>
          <w:b/>
          <w:bCs/>
          <w:i w:val="0"/>
          <w:iCs w:val="0"/>
          <w:color w:val="auto"/>
          <w:sz w:val="28"/>
          <w:szCs w:val="24"/>
          <w:highlight w:val="none"/>
          <w:lang w:val="en-US" w:eastAsia="zh-CN"/>
        </w:rPr>
        <w:t xml:space="preserve">合同签订后，全部货物到达甲方指定地点验收合格后，甲方向乙方支付合同总价的</w:t>
      </w:r>
      <w:r>
        <w:rPr>
          <w:rFonts w:hint="eastAsia" w:ascii="宋体" w:hAnsi="宋体" w:cs="宋体"/>
          <w:b/>
          <w:bCs/>
          <w:i w:val="0"/>
          <w:iCs w:val="0"/>
          <w:color w:val="auto"/>
          <w:sz w:val="28"/>
          <w:szCs w:val="24"/>
          <w:highlight w:val="none"/>
          <w:lang w:val="en-US" w:eastAsia="zh-CN"/>
        </w:rPr>
        <w:t xml:space="preserve">4</w:t>
      </w:r>
      <w:r>
        <w:rPr>
          <w:rFonts w:hint="eastAsia" w:ascii="宋体" w:hAnsi="宋体" w:eastAsia="宋体" w:cs="宋体"/>
          <w:b/>
          <w:bCs/>
          <w:i w:val="0"/>
          <w:iCs w:val="0"/>
          <w:color w:val="auto"/>
          <w:sz w:val="28"/>
          <w:szCs w:val="24"/>
          <w:highlight w:val="none"/>
          <w:lang w:val="en-US" w:eastAsia="zh-CN"/>
        </w:rPr>
        <w:t xml:space="preserve">0%；安装调试完毕并通过验收后，甲方向乙方支付合同总价的</w:t>
      </w:r>
      <w:r>
        <w:rPr>
          <w:rFonts w:hint="eastAsia" w:ascii="宋体" w:hAnsi="宋体" w:cs="宋体"/>
          <w:b/>
          <w:bCs/>
          <w:i w:val="0"/>
          <w:iCs w:val="0"/>
          <w:color w:val="auto"/>
          <w:sz w:val="28"/>
          <w:szCs w:val="24"/>
          <w:highlight w:val="none"/>
          <w:lang w:val="en-US" w:eastAsia="zh-CN"/>
        </w:rPr>
        <w:t xml:space="preserve">6</w:t>
      </w:r>
      <w:r>
        <w:rPr>
          <w:rFonts w:hint="eastAsia" w:ascii="宋体" w:hAnsi="宋体" w:eastAsia="宋体" w:cs="宋体"/>
          <w:b/>
          <w:bCs/>
          <w:i w:val="0"/>
          <w:iCs w:val="0"/>
          <w:color w:val="auto"/>
          <w:sz w:val="28"/>
          <w:szCs w:val="24"/>
          <w:highlight w:val="none"/>
          <w:lang w:val="en-US" w:eastAsia="zh-CN"/>
        </w:rPr>
        <w:t xml:space="preserve">0%。甲方每次付款前，乙方须按甲方要求提供对等金额的合法发票。</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sz w:val="24"/>
          <w:szCs w:val="22"/>
          <w:highlight w:val="none"/>
          <w:lang w:val="en-US" w:eastAsia="zh-CN"/>
        </w:rPr>
      </w:pPr>
      <w:r>
        <w:rPr>
          <w:rFonts w:hint="eastAsia" w:ascii="宋体" w:hAnsi="宋体" w:cs="宋体"/>
          <w:b w:val="0"/>
          <w:bCs w:val="0"/>
          <w:i w:val="0"/>
          <w:iCs w:val="0"/>
          <w:sz w:val="24"/>
          <w:szCs w:val="22"/>
          <w:highlight w:val="none"/>
          <w:lang w:val="en-US" w:eastAsia="zh-CN"/>
        </w:rPr>
        <w:t xml:space="preserve">2.</w:t>
      </w:r>
      <w:r>
        <w:rPr>
          <w:rFonts w:hint="eastAsia" w:ascii="宋体" w:hAnsi="宋体" w:eastAsia="宋体" w:cs="宋体"/>
          <w:b w:val="0"/>
          <w:bCs w:val="0"/>
          <w:i w:val="0"/>
          <w:iCs w:val="0"/>
          <w:sz w:val="24"/>
          <w:szCs w:val="22"/>
          <w:highlight w:val="none"/>
          <w:lang w:val="en-US" w:eastAsia="zh-CN"/>
        </w:rPr>
        <w:t xml:space="preserve">履约保证金</w:t>
      </w:r>
      <w:r/>
    </w:p>
    <w:p>
      <w:pPr>
        <w:ind w:firstLine="480"/>
        <w:jc w:val="both"/>
        <w:keepLines w:val="0"/>
        <w:keepNext w:val="0"/>
        <w:pageBreakBefore w:val="0"/>
        <w:spacing w:line="360" w:lineRule="auto"/>
        <w:widowControl w:val="off"/>
        <w:rPr>
          <w:rFonts w:hint="eastAsia" w:ascii="宋体" w:hAnsi="宋体" w:cs="宋体"/>
          <w:b w:val="0"/>
          <w:bCs w:val="0"/>
          <w:i w:val="0"/>
          <w:iCs w:val="0"/>
          <w:sz w:val="24"/>
          <w:szCs w:val="22"/>
          <w:highlight w:val="none"/>
          <w:lang w:val="en-US" w:eastAsia="zh-CN"/>
        </w:rPr>
      </w:pPr>
      <w:r>
        <w:rPr>
          <w:rFonts w:hint="eastAsia" w:ascii="宋体" w:hAnsi="宋体" w:cs="宋体"/>
          <w:b w:val="0"/>
          <w:bCs w:val="0"/>
          <w:i w:val="0"/>
          <w:iCs w:val="0"/>
          <w:sz w:val="24"/>
          <w:szCs w:val="22"/>
          <w:highlight w:val="none"/>
          <w:lang w:val="en-US" w:eastAsia="zh-CN"/>
        </w:rPr>
        <w:t xml:space="preserve">本项目不收取履约保证金。</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十</w:t>
      </w:r>
      <w:r>
        <w:rPr>
          <w:rFonts w:hint="eastAsia" w:ascii="Times New Roman" w:hAnsi="Times New Roman" w:eastAsia="宋体" w:cs="Times New Roman"/>
          <w:b/>
          <w:i w:val="0"/>
          <w:iCs w:val="0"/>
          <w:sz w:val="28"/>
          <w:szCs w:val="28"/>
          <w:lang w:eastAsia="zh-CN"/>
        </w:rPr>
        <w:t xml:space="preserve">四</w:t>
      </w:r>
      <w:r>
        <w:rPr>
          <w:rFonts w:hint="eastAsia" w:ascii="Times New Roman" w:hAnsi="Times New Roman" w:eastAsia="宋体" w:cs="Times New Roman"/>
          <w:b/>
          <w:i w:val="0"/>
          <w:iCs w:val="0"/>
          <w:sz w:val="28"/>
          <w:szCs w:val="28"/>
        </w:rPr>
        <w:t xml:space="preserve">、其他</w:t>
      </w:r>
      <w:r/>
    </w:p>
    <w:p>
      <w:pPr>
        <w:ind w:firstLine="480"/>
        <w:jc w:val="both"/>
        <w:keepLines w:val="0"/>
        <w:keepNext w:val="0"/>
        <w:pageBreakBefore w:val="0"/>
        <w:spacing w:line="360" w:lineRule="auto"/>
        <w:widowControl w:val="off"/>
        <w:rPr>
          <w:rFonts w:hint="eastAsia" w:ascii="宋体" w:hAnsi="宋体" w:cs="宋体"/>
          <w:b w:val="0"/>
          <w:bCs w:val="0"/>
          <w:i w:val="0"/>
          <w:iCs w:val="0"/>
          <w:sz w:val="24"/>
          <w:szCs w:val="22"/>
          <w:highlight w:val="none"/>
          <w:lang w:val="en-US" w:eastAsia="zh-CN"/>
        </w:rPr>
      </w:pPr>
      <w:r>
        <w:rPr>
          <w:rFonts w:hint="eastAsia" w:ascii="宋体" w:hAnsi="宋体" w:cs="宋体"/>
          <w:b w:val="0"/>
          <w:bCs w:val="0"/>
          <w:i w:val="0"/>
          <w:iCs w:val="0"/>
          <w:sz w:val="24"/>
          <w:szCs w:val="22"/>
          <w:highlight w:val="none"/>
          <w:lang w:val="en-US" w:eastAsia="zh-CN"/>
        </w:rPr>
        <w:t xml:space="preserve">1、本项目报价不得超过预算价（最高限价）。</w:t>
      </w:r>
      <w:r/>
    </w:p>
    <w:p>
      <w:pPr>
        <w:ind w:firstLine="480"/>
        <w:jc w:val="both"/>
        <w:keepLines w:val="0"/>
        <w:keepNext w:val="0"/>
        <w:pageBreakBefore w:val="0"/>
        <w:spacing w:line="360" w:lineRule="auto"/>
        <w:widowControl w:val="off"/>
        <w:rPr>
          <w:rFonts w:hint="eastAsia" w:ascii="宋体" w:hAnsi="宋体" w:cs="宋体"/>
          <w:b w:val="0"/>
          <w:bCs w:val="0"/>
          <w:i w:val="0"/>
          <w:iCs w:val="0"/>
          <w:sz w:val="24"/>
          <w:szCs w:val="22"/>
          <w:highlight w:val="none"/>
          <w:lang w:val="en-US" w:eastAsia="zh-CN"/>
        </w:rPr>
      </w:pPr>
      <w:r>
        <w:rPr>
          <w:rFonts w:hint="eastAsia" w:ascii="宋体" w:hAnsi="宋体" w:cs="宋体"/>
          <w:b w:val="0"/>
          <w:bCs w:val="0"/>
          <w:i w:val="0"/>
          <w:iCs w:val="0"/>
          <w:sz w:val="24"/>
          <w:szCs w:val="22"/>
          <w:highlight w:val="none"/>
          <w:lang w:val="en-US" w:eastAsia="zh-CN"/>
        </w:rPr>
        <w:t xml:space="preserve">2、特别提醒投标人：应根据国家收费标准并结合市场实际进行报价。</w:t>
      </w:r>
      <w:r/>
    </w:p>
    <w:p>
      <w:pPr>
        <w:ind w:firstLine="480"/>
        <w:jc w:val="both"/>
        <w:keepLines w:val="0"/>
        <w:keepNext w:val="0"/>
        <w:pageBreakBefore w:val="0"/>
        <w:spacing w:line="360" w:lineRule="auto"/>
        <w:widowControl w:val="off"/>
        <w:rPr>
          <w:rFonts w:hint="eastAsia" w:ascii="宋体" w:hAnsi="宋体" w:cs="宋体"/>
          <w:b w:val="0"/>
          <w:bCs w:val="0"/>
          <w:i w:val="0"/>
          <w:iCs w:val="0"/>
          <w:sz w:val="24"/>
          <w:szCs w:val="22"/>
          <w:highlight w:val="none"/>
          <w:lang w:val="en-US" w:eastAsia="zh-CN"/>
        </w:rPr>
      </w:pPr>
      <w:r>
        <w:rPr>
          <w:rFonts w:hint="eastAsia" w:ascii="宋体" w:hAnsi="宋体" w:cs="宋体"/>
          <w:b w:val="0"/>
          <w:bCs w:val="0"/>
          <w:i w:val="0"/>
          <w:iCs w:val="0"/>
          <w:sz w:val="24"/>
          <w:szCs w:val="22"/>
          <w:highlight w:val="none"/>
          <w:lang w:val="en-US" w:eastAsia="zh-CN"/>
        </w:rPr>
        <w:t xml:space="preserve">3、工作中涉及的敏感资料、电子数据等相关信息，中标人应严格执行保密的相关规定，不得以任何方式向任何第三人披露、泄露或许可第三人使用，否则追究其相应法律责任。</w:t>
      </w:r>
      <w:r/>
    </w:p>
    <w:p>
      <w:pPr>
        <w:numPr>
          <w:ilvl w:val="0"/>
          <w:numId w:val="0"/>
        </w:numPr>
        <w:jc w:val="center"/>
        <w:keepLines w:val="0"/>
        <w:keepNext w:val="0"/>
        <w:pageBreakBefore w:val="0"/>
        <w:widowControl w:val="off"/>
        <w:rPr>
          <w:rFonts w:hint="eastAsia" w:ascii="Arial" w:hAnsi="Arial" w:eastAsia="黑体" w:cs="Arial"/>
          <w:i w:val="0"/>
          <w:iCs w:val="0"/>
          <w:sz w:val="44"/>
          <w:szCs w:val="40"/>
          <w:lang w:eastAsia="zh-CN"/>
        </w:rPr>
        <w:outlineLvl w:val="9"/>
      </w:pPr>
      <w:r>
        <w:rPr>
          <w:rFonts w:hint="eastAsia" w:ascii="宋体" w:hAnsi="宋体" w:cs="宋体"/>
          <w:b w:val="0"/>
          <w:bCs w:val="0"/>
          <w:i w:val="0"/>
          <w:iCs w:val="0"/>
          <w:sz w:val="24"/>
          <w:szCs w:val="22"/>
          <w:highlight w:val="none"/>
          <w:lang w:val="en-US" w:eastAsia="zh-CN"/>
        </w:rPr>
        <w:t xml:space="preserve">4、质量标准：中标供应商提供的货物须提供产品质量检验合格证明。</w:t>
      </w:r>
      <w:r/>
    </w:p>
    <w:p>
      <w:pPr>
        <w:numPr>
          <w:ilvl w:val="0"/>
          <w:numId w:val="0"/>
        </w:numPr>
        <w:jc w:val="center"/>
        <w:keepLines w:val="0"/>
        <w:keepNext w:val="0"/>
        <w:pageBreakBefore w:val="0"/>
        <w:widowControl w:val="off"/>
        <w:rPr>
          <w:rFonts w:hint="eastAsia" w:ascii="Arial" w:hAnsi="Arial" w:eastAsia="黑体" w:cs="Arial"/>
          <w:i w:val="0"/>
          <w:iCs w:val="0"/>
          <w:sz w:val="44"/>
          <w:szCs w:val="40"/>
          <w:lang w:eastAsia="zh-CN"/>
        </w:rPr>
        <w:outlineLvl w:val="9"/>
      </w:pPr>
      <w:r>
        <w:rPr>
          <w:rFonts w:hint="eastAsia" w:ascii="Arial" w:hAnsi="Arial" w:eastAsia="黑体" w:cs="Arial"/>
          <w:i w:val="0"/>
          <w:iCs w:val="0"/>
          <w:sz w:val="44"/>
          <w:szCs w:val="40"/>
          <w:lang w:eastAsia="zh-CN"/>
        </w:rPr>
      </w:r>
      <w:r/>
    </w:p>
    <w:p>
      <w:pPr>
        <w:numPr>
          <w:ilvl w:val="0"/>
          <w:numId w:val="0"/>
        </w:numPr>
        <w:jc w:val="center"/>
        <w:keepLines w:val="0"/>
        <w:keepNext w:val="0"/>
        <w:pageBreakBefore w:val="0"/>
        <w:widowControl w:val="off"/>
        <w:rPr>
          <w:rFonts w:hint="eastAsia" w:ascii="Arial" w:hAnsi="Arial" w:eastAsia="黑体" w:cs="Arial"/>
          <w:i w:val="0"/>
          <w:iCs w:val="0"/>
          <w:sz w:val="44"/>
          <w:szCs w:val="40"/>
          <w:lang w:eastAsia="zh-CN"/>
        </w:rPr>
        <w:outlineLvl w:val="9"/>
      </w:pPr>
      <w:r>
        <w:rPr>
          <w:rFonts w:hint="eastAsia" w:ascii="Arial" w:hAnsi="Arial" w:eastAsia="黑体" w:cs="Arial"/>
          <w:i w:val="0"/>
          <w:iCs w:val="0"/>
          <w:sz w:val="44"/>
          <w:szCs w:val="40"/>
          <w:lang w:eastAsia="zh-CN"/>
        </w:rPr>
      </w:r>
      <w:r/>
    </w:p>
    <w:p>
      <w:pPr>
        <w:numPr>
          <w:ilvl w:val="0"/>
          <w:numId w:val="0"/>
        </w:numPr>
        <w:jc w:val="center"/>
        <w:keepLines w:val="0"/>
        <w:keepNext w:val="0"/>
        <w:pageBreakBefore w:val="0"/>
        <w:widowControl w:val="off"/>
        <w:rPr>
          <w:rFonts w:hint="eastAsia" w:ascii="Arial" w:hAnsi="Arial" w:eastAsia="黑体" w:cs="Arial"/>
          <w:i w:val="0"/>
          <w:iCs w:val="0"/>
          <w:sz w:val="44"/>
          <w:szCs w:val="40"/>
          <w:lang w:eastAsia="zh-CN"/>
        </w:rPr>
        <w:outlineLvl w:val="9"/>
      </w:pPr>
      <w:r>
        <w:rPr>
          <w:rFonts w:hint="eastAsia" w:ascii="Arial" w:hAnsi="Arial" w:eastAsia="黑体" w:cs="Arial"/>
          <w:i w:val="0"/>
          <w:iCs w:val="0"/>
          <w:sz w:val="44"/>
          <w:szCs w:val="40"/>
          <w:lang w:eastAsia="zh-CN"/>
        </w:rPr>
      </w:r>
      <w:r/>
    </w:p>
    <w:p>
      <w:pPr>
        <w:numPr>
          <w:ilvl w:val="0"/>
          <w:numId w:val="0"/>
        </w:numPr>
        <w:jc w:val="center"/>
        <w:keepLines w:val="0"/>
        <w:keepNext w:val="0"/>
        <w:pageBreakBefore w:val="0"/>
        <w:widowControl w:val="off"/>
        <w:rPr>
          <w:rFonts w:hint="eastAsia" w:ascii="Arial" w:hAnsi="Arial" w:eastAsia="黑体" w:cs="Arial"/>
          <w:i w:val="0"/>
          <w:iCs w:val="0"/>
          <w:sz w:val="44"/>
          <w:szCs w:val="40"/>
          <w:lang w:eastAsia="zh-CN"/>
        </w:rPr>
        <w:outlineLvl w:val="9"/>
      </w:pPr>
      <w:r>
        <w:rPr>
          <w:rFonts w:hint="eastAsia" w:ascii="Arial" w:hAnsi="Arial" w:eastAsia="黑体" w:cs="Arial"/>
          <w:i w:val="0"/>
          <w:iCs w:val="0"/>
          <w:sz w:val="44"/>
          <w:szCs w:val="40"/>
          <w:lang w:eastAsia="zh-CN"/>
        </w:rPr>
      </w:r>
      <w:r/>
    </w:p>
    <w:p>
      <w:pPr>
        <w:numPr>
          <w:ilvl w:val="0"/>
          <w:numId w:val="0"/>
        </w:numPr>
        <w:jc w:val="center"/>
        <w:keepLines w:val="0"/>
        <w:keepNext w:val="0"/>
        <w:pageBreakBefore w:val="0"/>
        <w:widowControl w:val="off"/>
        <w:rPr>
          <w:rFonts w:hint="eastAsia" w:ascii="Arial" w:hAnsi="Arial" w:eastAsia="黑体" w:cs="Arial"/>
          <w:i w:val="0"/>
          <w:iCs w:val="0"/>
          <w:sz w:val="44"/>
          <w:szCs w:val="40"/>
          <w:lang w:eastAsia="zh-CN"/>
        </w:rPr>
        <w:outlineLvl w:val="9"/>
      </w:pPr>
      <w:r>
        <w:rPr>
          <w:rFonts w:hint="eastAsia" w:ascii="Arial" w:hAnsi="Arial" w:eastAsia="黑体" w:cs="Arial"/>
          <w:i w:val="0"/>
          <w:iCs w:val="0"/>
          <w:sz w:val="44"/>
          <w:szCs w:val="40"/>
          <w:lang w:eastAsia="zh-CN"/>
        </w:rPr>
        <w:t xml:space="preserve">采购包二</w:t>
      </w:r>
      <w:r/>
    </w:p>
    <w:p>
      <w:pPr>
        <w:ind w:firstLine="480"/>
        <w:jc w:val="both"/>
        <w:keepLines w:val="0"/>
        <w:keepNext w:val="0"/>
        <w:pageBreakBefore w:val="0"/>
        <w:spacing w:line="360" w:lineRule="auto"/>
        <w:widowControl w:val="off"/>
        <w:rPr>
          <w:rFonts w:hint="eastAsia" w:ascii="宋体" w:hAnsi="宋体" w:eastAsia="宋体" w:cs="宋体"/>
          <w:b/>
          <w:i w:val="0"/>
          <w:iCs w:val="0"/>
          <w:color w:val="000000"/>
          <w:sz w:val="24"/>
          <w:szCs w:val="24"/>
          <w:shd w:val="clear" w:color="auto" w:fill="ffffff"/>
        </w:rPr>
      </w:pPr>
      <w:r>
        <w:rPr>
          <w:rFonts w:hint="eastAsia" w:ascii="宋体" w:hAnsi="宋体" w:eastAsia="宋体" w:cs="宋体"/>
          <w:i w:val="0"/>
          <w:iCs w:val="0"/>
          <w:sz w:val="24"/>
          <w:szCs w:val="24"/>
        </w:rPr>
        <w:t xml:space="preserve">说明：本项目属性为</w:t>
      </w:r>
      <w:r>
        <w:rPr>
          <w:rFonts w:hint="eastAsia" w:ascii="宋体" w:hAnsi="宋体" w:eastAsia="宋体" w:cs="宋体"/>
          <w:b/>
          <w:i w:val="0"/>
          <w:iCs w:val="0"/>
          <w:sz w:val="24"/>
          <w:szCs w:val="24"/>
        </w:rPr>
        <w:t xml:space="preserve">货物</w:t>
      </w:r>
      <w:r>
        <w:rPr>
          <w:rFonts w:hint="eastAsia" w:ascii="宋体" w:hAnsi="宋体" w:eastAsia="宋体" w:cs="宋体"/>
          <w:i w:val="0"/>
          <w:iCs w:val="0"/>
          <w:sz w:val="24"/>
          <w:szCs w:val="24"/>
        </w:rPr>
        <w:t xml:space="preserve">，采购标的对应的中小企业划分标准所属行业详见货物（标的）采购清单。</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根据《关于印发中小企业划型标准规定的通知》（工信部联企业〔2011〕300号）规定： </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1</w:t>
      </w:r>
      <w:r>
        <w:rPr>
          <w:rFonts w:hint="eastAsia" w:ascii="宋体" w:hAnsi="宋体" w:eastAsia="宋体" w:cs="宋体"/>
          <w:bCs/>
          <w:i w:val="0"/>
          <w:iCs w:val="0"/>
          <w:sz w:val="24"/>
          <w:szCs w:val="24"/>
        </w:rPr>
        <w:t xml:space="preserve">.</w:t>
      </w:r>
      <w:r>
        <w:rPr>
          <w:rFonts w:hint="eastAsia" w:ascii="宋体" w:hAnsi="宋体" w:eastAsia="宋体" w:cs="宋体"/>
          <w:i w:val="0"/>
          <w:iCs w:val="0"/>
          <w:sz w:val="24"/>
          <w:szCs w:val="24"/>
        </w:rPr>
        <w:t xml:space="preserve">根据《政府采购需求管理办法》等有关规定，采购人确定采购需求。</w:t>
      </w:r>
      <w:r/>
    </w:p>
    <w:p>
      <w:pPr>
        <w:ind w:firstLine="480"/>
        <w:jc w:val="both"/>
        <w:keepLines w:val="0"/>
        <w:keepNext w:val="0"/>
        <w:pageBreakBefore w:val="0"/>
        <w:spacing w:line="360" w:lineRule="auto"/>
        <w:widowControl w:val="off"/>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 xml:space="preserve">2.本招标文件中标注★的款项为实质性响应要求和条件，</w:t>
      </w:r>
      <w:r>
        <w:rPr>
          <w:rFonts w:hint="eastAsia" w:ascii="宋体" w:hAnsi="宋体" w:eastAsia="宋体" w:cs="宋体"/>
          <w:b/>
          <w:bCs/>
          <w:i w:val="0"/>
          <w:iCs w:val="0"/>
          <w:color w:val="auto"/>
          <w:sz w:val="24"/>
          <w:szCs w:val="24"/>
        </w:rPr>
        <w:t xml:space="preserve">由采购人根据实际情况设置，投标人须逐条明确作出满足实质性</w:t>
      </w:r>
      <w:r>
        <w:rPr>
          <w:rFonts w:hint="eastAsia" w:ascii="宋体" w:hAnsi="宋体" w:eastAsia="宋体" w:cs="宋体"/>
          <w:b/>
          <w:bCs/>
          <w:i w:val="0"/>
          <w:iCs w:val="0"/>
          <w:sz w:val="24"/>
          <w:szCs w:val="24"/>
        </w:rPr>
        <w:t xml:space="preserve">要求和条件的响应，否则将按无效响应处理。</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bCs/>
          <w:i w:val="0"/>
          <w:iCs w:val="0"/>
          <w:sz w:val="24"/>
          <w:szCs w:val="24"/>
        </w:rPr>
        <w:t xml:space="preserve">.</w:t>
      </w:r>
      <w:r>
        <w:rPr>
          <w:rFonts w:hint="eastAsia" w:ascii="宋体" w:hAnsi="宋体" w:eastAsia="宋体" w:cs="宋体"/>
          <w:i w:val="0"/>
          <w:iCs w:val="0"/>
          <w:color w:val="000000"/>
          <w:sz w:val="24"/>
          <w:szCs w:val="24"/>
        </w:rPr>
        <w:t xml:space="preserve">根</w:t>
      </w:r>
      <w:r>
        <w:rPr>
          <w:rFonts w:hint="eastAsia" w:ascii="宋体" w:hAnsi="宋体" w:eastAsia="宋体" w:cs="宋体"/>
          <w:i w:val="0"/>
          <w:iCs w:val="0"/>
          <w:color w:val="000000"/>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7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4.特别提醒：政府采购中实施本国产品标准及相关政策</w:t>
      </w:r>
      <w:r/>
    </w:p>
    <w:p>
      <w:pPr>
        <w:ind w:firstLine="47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4.1本项目对采购本国产品给予政策支持，具体内容见招标文件“第二章 九、政府采购政策功能”。</w:t>
      </w:r>
      <w:r/>
    </w:p>
    <w:p>
      <w:pPr>
        <w:ind w:firstLine="47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r>
      <w:r/>
    </w:p>
    <w:tbl>
      <w:tblPr>
        <w:tblStyle w:val="761"/>
        <w:tblW w:w="8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8052"/>
      </w:tblGrid>
      <w:tr>
        <w:trPr>
          <w:jc w:val="center"/>
          <w:trHeight w:val="567" w:hRule="exact"/>
        </w:trPr>
        <w:tc>
          <w:tcPr>
            <w:gridSpan w:val="2"/>
            <w:tcW w:w="8776" w:type="dxa"/>
            <w:vAlign w:val="center"/>
            <w:textDirection w:val="lrTb"/>
            <w:noWrap w:val="false"/>
          </w:tcPr>
          <w:p>
            <w:pPr>
              <w:jc w:val="center"/>
              <w:keepLines w:val="0"/>
              <w:keepNext w:val="0"/>
              <w:pageBreakBefore w:val="0"/>
              <w:spacing w:line="240" w:lineRule="auto"/>
              <w:widowControl w:val="off"/>
              <w:rPr>
                <w:rFonts w:ascii="黑体" w:hAnsi="黑体" w:eastAsia="黑体" w:cs="Times New Roman"/>
                <w:i w:val="0"/>
                <w:iCs w:val="0"/>
                <w:sz w:val="24"/>
                <w:szCs w:val="24"/>
              </w:rPr>
            </w:pPr>
            <w:r>
              <w:rPr>
                <w:rFonts w:ascii="黑体" w:hAnsi="黑体" w:eastAsia="黑体" w:cs="Times New Roman"/>
                <w:i w:val="0"/>
                <w:iCs w:val="0"/>
                <w:sz w:val="24"/>
                <w:szCs w:val="24"/>
              </w:rPr>
              <w:t xml:space="preserve">采购需求中须满足的实质性要求和条件</w:t>
            </w:r>
            <w:r/>
          </w:p>
        </w:tc>
      </w:tr>
      <w:tr>
        <w:trPr>
          <w:jc w:val="center"/>
          <w:trHeight w:val="567" w:hRule="exact"/>
        </w:trPr>
        <w:tc>
          <w:tcPr>
            <w:tcW w:w="7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i w:val="0"/>
                <w:iCs w:val="0"/>
                <w:sz w:val="24"/>
                <w:szCs w:val="24"/>
              </w:rPr>
            </w:pPr>
            <w:r>
              <w:rPr>
                <w:rFonts w:hint="eastAsia" w:ascii="宋体" w:hAnsi="宋体" w:eastAsia="宋体" w:cs="宋体"/>
                <w:b/>
                <w:i w:val="0"/>
                <w:iCs w:val="0"/>
                <w:sz w:val="24"/>
                <w:szCs w:val="24"/>
              </w:rPr>
              <w:t xml:space="preserve">序号</w:t>
            </w:r>
            <w:r/>
          </w:p>
        </w:tc>
        <w:tc>
          <w:tcPr>
            <w:tcW w:w="805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i w:val="0"/>
                <w:iCs w:val="0"/>
                <w:sz w:val="24"/>
                <w:szCs w:val="24"/>
              </w:rPr>
            </w:pPr>
            <w:r>
              <w:rPr>
                <w:rFonts w:hint="eastAsia" w:ascii="宋体" w:hAnsi="宋体" w:eastAsia="宋体" w:cs="宋体"/>
                <w:b/>
                <w:i w:val="0"/>
                <w:iCs w:val="0"/>
                <w:sz w:val="24"/>
                <w:szCs w:val="24"/>
              </w:rPr>
              <w:t xml:space="preserve">实质性要求和条件</w:t>
            </w:r>
            <w:r/>
          </w:p>
        </w:tc>
      </w:tr>
      <w:tr>
        <w:trPr>
          <w:jc w:val="center"/>
          <w:trHeight w:val="567" w:hRule="exact"/>
        </w:trPr>
        <w:tc>
          <w:tcPr>
            <w:tcW w:w="724"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1</w:t>
            </w:r>
            <w:r/>
          </w:p>
        </w:tc>
        <w:tc>
          <w:tcPr>
            <w:tcW w:w="805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1.</w:t>
            </w:r>
            <w:r>
              <w:rPr>
                <w:rFonts w:hint="eastAsia" w:ascii="宋体" w:hAnsi="宋体" w:eastAsia="宋体" w:cs="宋体"/>
                <w:i w:val="0"/>
                <w:iCs w:val="0"/>
                <w:color w:val="auto"/>
                <w:sz w:val="24"/>
                <w:szCs w:val="24"/>
                <w:u w:val="none"/>
                <w:lang w:eastAsia="zh-CN"/>
              </w:rPr>
              <w:t xml:space="preserve">★比色速度：≥800测试/小时，电解质速度：≥600测试/小时</w:t>
            </w:r>
            <w:r/>
          </w:p>
        </w:tc>
      </w:tr>
      <w:tr>
        <w:trPr>
          <w:jc w:val="center"/>
          <w:trHeight w:val="722" w:hRule="exact"/>
        </w:trPr>
        <w:tc>
          <w:tcPr>
            <w:tcW w:w="724"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2</w:t>
            </w:r>
            <w:r/>
          </w:p>
        </w:tc>
        <w:tc>
          <w:tcPr>
            <w:tcW w:w="805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9.★进样方式：轨道进样和圆盘进样</w:t>
            </w:r>
            <w:r/>
          </w:p>
        </w:tc>
      </w:tr>
      <w:tr>
        <w:trPr>
          <w:jc w:val="center"/>
          <w:trHeight w:val="567" w:hRule="exact"/>
        </w:trPr>
        <w:tc>
          <w:tcPr>
            <w:tcW w:w="724"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4"/>
                <w:szCs w:val="24"/>
                <w:u w:val="none"/>
              </w:rPr>
            </w:pPr>
            <w:r>
              <w:rPr>
                <w:rFonts w:hint="eastAsia" w:ascii="宋体" w:hAnsi="宋体" w:cs="宋体"/>
                <w:b w:val="0"/>
                <w:bCs/>
                <w:i w:val="0"/>
                <w:iCs w:val="0"/>
                <w:color w:val="auto"/>
                <w:sz w:val="24"/>
                <w:szCs w:val="24"/>
                <w:u w:val="none"/>
                <w:lang w:val="en-US" w:eastAsia="zh-CN"/>
              </w:rPr>
              <w:t xml:space="preserve">3</w:t>
            </w:r>
            <w:r/>
          </w:p>
        </w:tc>
        <w:tc>
          <w:tcPr>
            <w:tcW w:w="805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15.★最小样品体积：≤1.0uL（0.1uL步进）；R1/R2最小试剂体积：≤10uL（1uL步进）</w:t>
            </w:r>
            <w:r/>
          </w:p>
        </w:tc>
      </w:tr>
      <w:tr>
        <w:trPr>
          <w:jc w:val="center"/>
          <w:trHeight w:val="955" w:hRule="exact"/>
        </w:trPr>
        <w:tc>
          <w:tcPr>
            <w:tcW w:w="724"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4"/>
                <w:szCs w:val="24"/>
                <w:u w:val="none"/>
              </w:rPr>
            </w:pPr>
            <w:r>
              <w:rPr>
                <w:rFonts w:hint="eastAsia" w:ascii="宋体" w:hAnsi="宋体" w:cs="宋体"/>
                <w:b w:val="0"/>
                <w:bCs/>
                <w:i w:val="0"/>
                <w:iCs w:val="0"/>
                <w:color w:val="auto"/>
                <w:sz w:val="24"/>
                <w:szCs w:val="24"/>
                <w:u w:val="none"/>
                <w:lang w:val="en-US" w:eastAsia="zh-CN"/>
              </w:rPr>
              <w:t xml:space="preserve">4</w:t>
            </w:r>
            <w:r/>
          </w:p>
        </w:tc>
        <w:tc>
          <w:tcPr>
            <w:tcW w:w="805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i w:val="0"/>
                <w:iCs w:val="0"/>
                <w:color w:val="auto"/>
                <w:sz w:val="24"/>
                <w:szCs w:val="22"/>
                <w:u w:val="none"/>
              </w:rPr>
            </w:pPr>
            <w:r>
              <w:rPr>
                <w:rFonts w:hint="eastAsia" w:ascii="宋体" w:hAnsi="宋体" w:eastAsia="宋体" w:cs="宋体"/>
                <w:i w:val="0"/>
                <w:iCs w:val="0"/>
                <w:color w:val="auto"/>
                <w:sz w:val="24"/>
                <w:szCs w:val="22"/>
                <w:u w:val="none"/>
              </w:rPr>
              <w:t xml:space="preserve">16.★试剂全开放，并且可提供同品牌全套原装试剂、校准品和质控品供用户选择，保证完整溯源性</w:t>
            </w:r>
            <w:r/>
          </w:p>
        </w:tc>
      </w:tr>
      <w:tr>
        <w:trPr>
          <w:jc w:val="center"/>
          <w:trHeight w:val="614" w:hRule="exact"/>
        </w:trPr>
        <w:tc>
          <w:tcPr>
            <w:tcW w:w="724"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i w:val="0"/>
                <w:iCs w:val="0"/>
                <w:color w:val="auto"/>
                <w:sz w:val="24"/>
                <w:szCs w:val="24"/>
                <w:u w:val="none"/>
                <w:lang w:val="en-US" w:eastAsia="zh-CN"/>
              </w:rPr>
            </w:pPr>
            <w:r>
              <w:rPr>
                <w:rFonts w:hint="eastAsia" w:ascii="宋体" w:hAnsi="宋体" w:cs="宋体"/>
                <w:b w:val="0"/>
                <w:bCs/>
                <w:i w:val="0"/>
                <w:iCs w:val="0"/>
                <w:color w:val="auto"/>
                <w:sz w:val="24"/>
                <w:szCs w:val="24"/>
                <w:u w:val="none"/>
                <w:lang w:val="en-US" w:eastAsia="zh-CN"/>
              </w:rPr>
              <w:t xml:space="preserve">5</w:t>
            </w:r>
            <w:r/>
          </w:p>
        </w:tc>
        <w:tc>
          <w:tcPr>
            <w:tcW w:w="805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2"/>
                <w:highlight w:val="none"/>
                <w:u w:val="none"/>
              </w:rPr>
              <w:t xml:space="preserve">★1.</w:t>
            </w:r>
            <w:r>
              <w:rPr>
                <w:rFonts w:hint="eastAsia" w:ascii="宋体" w:hAnsi="宋体" w:eastAsia="宋体" w:cs="宋体"/>
                <w:sz w:val="24"/>
                <w:szCs w:val="24"/>
                <w:highlight w:val="none"/>
              </w:rPr>
              <w:t xml:space="preserve">合同履行期限</w:t>
            </w:r>
            <w:r>
              <w:rPr>
                <w:rFonts w:hint="eastAsia" w:ascii="宋体" w:hAnsi="宋体" w:cs="宋体"/>
                <w:sz w:val="24"/>
                <w:szCs w:val="24"/>
                <w:highlight w:val="none"/>
                <w:lang w:eastAsia="zh-CN"/>
              </w:rPr>
              <w:t xml:space="preserve">（交货期）</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lang w:val="en-US" w:eastAsia="zh-CN"/>
              </w:rPr>
              <w:t xml:space="preserve">合同签订后30日历天内完成供货、安装调试，达到预期效果。</w:t>
            </w:r>
            <w:r/>
          </w:p>
          <w:p>
            <w:pPr>
              <w:jc w:val="both"/>
              <w:keepLines w:val="0"/>
              <w:keepNext w:val="0"/>
              <w:pageBreakBefore w:val="0"/>
              <w:spacing w:line="240" w:lineRule="auto"/>
              <w:widowControl w:val="off"/>
              <w:rPr>
                <w:rFonts w:hint="eastAsia" w:ascii="宋体" w:hAnsi="宋体" w:eastAsia="宋体" w:cs="宋体"/>
                <w:i w:val="0"/>
                <w:iCs w:val="0"/>
                <w:color w:val="auto"/>
                <w:sz w:val="24"/>
                <w:szCs w:val="22"/>
                <w:u w:val="none"/>
              </w:rPr>
            </w:pPr>
            <w:r>
              <w:rPr>
                <w:rFonts w:hint="eastAsia" w:ascii="宋体" w:hAnsi="宋体" w:eastAsia="宋体" w:cs="宋体"/>
                <w:i w:val="0"/>
                <w:iCs w:val="0"/>
                <w:color w:val="auto"/>
                <w:sz w:val="24"/>
                <w:szCs w:val="22"/>
                <w:u w:val="none"/>
              </w:rPr>
            </w:r>
            <w:r/>
          </w:p>
        </w:tc>
      </w:tr>
      <w:tr>
        <w:trPr>
          <w:jc w:val="center"/>
          <w:trHeight w:val="495" w:hRule="exact"/>
        </w:trPr>
        <w:tc>
          <w:tcPr>
            <w:tcW w:w="724"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i w:val="0"/>
                <w:iCs w:val="0"/>
                <w:color w:val="auto"/>
                <w:sz w:val="24"/>
                <w:szCs w:val="24"/>
                <w:u w:val="none"/>
                <w:lang w:val="en-US" w:eastAsia="zh-CN"/>
              </w:rPr>
            </w:pPr>
            <w:r>
              <w:rPr>
                <w:rFonts w:hint="eastAsia" w:ascii="宋体" w:hAnsi="宋体" w:cs="宋体"/>
                <w:b w:val="0"/>
                <w:bCs/>
                <w:i w:val="0"/>
                <w:iCs w:val="0"/>
                <w:color w:val="auto"/>
                <w:sz w:val="24"/>
                <w:szCs w:val="24"/>
                <w:u w:val="none"/>
                <w:lang w:val="en-US" w:eastAsia="zh-CN"/>
              </w:rPr>
              <w:t xml:space="preserve">6</w:t>
            </w:r>
            <w:r/>
          </w:p>
        </w:tc>
        <w:tc>
          <w:tcPr>
            <w:tcW w:w="805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i w:val="0"/>
                <w:iCs w:val="0"/>
                <w:color w:val="auto"/>
                <w:sz w:val="24"/>
                <w:szCs w:val="22"/>
                <w:u w:val="none"/>
              </w:rPr>
            </w:pPr>
            <w:r>
              <w:rPr>
                <w:rFonts w:hint="eastAsia" w:ascii="宋体" w:hAnsi="宋体" w:eastAsia="宋体" w:cs="宋体"/>
                <w:i w:val="0"/>
                <w:iCs w:val="0"/>
                <w:color w:val="auto"/>
                <w:sz w:val="24"/>
                <w:szCs w:val="22"/>
                <w:u w:val="none"/>
              </w:rPr>
              <w:t xml:space="preserve">★1、质保期：设备整机（包含配套设备及配件）质保期不</w:t>
            </w:r>
            <w:r>
              <w:rPr>
                <w:rFonts w:hint="eastAsia" w:ascii="宋体" w:hAnsi="宋体" w:eastAsia="宋体" w:cs="宋体"/>
                <w:i w:val="0"/>
                <w:iCs w:val="0"/>
                <w:color w:val="auto"/>
                <w:sz w:val="24"/>
                <w:szCs w:val="22"/>
                <w:highlight w:val="none"/>
                <w:u w:val="none"/>
              </w:rPr>
              <w:t xml:space="preserve">少于</w:t>
            </w:r>
            <w:r>
              <w:rPr>
                <w:rFonts w:hint="eastAsia" w:ascii="宋体" w:hAnsi="宋体" w:cs="宋体"/>
                <w:i w:val="0"/>
                <w:iCs w:val="0"/>
                <w:color w:val="auto"/>
                <w:sz w:val="24"/>
                <w:szCs w:val="22"/>
                <w:highlight w:val="none"/>
                <w:u w:val="none"/>
                <w:lang w:val="en-US" w:eastAsia="zh-CN"/>
              </w:rPr>
              <w:t xml:space="preserve">3</w:t>
            </w:r>
            <w:r>
              <w:rPr>
                <w:rFonts w:hint="eastAsia" w:ascii="宋体" w:hAnsi="宋体" w:eastAsia="宋体" w:cs="宋体"/>
                <w:i w:val="0"/>
                <w:iCs w:val="0"/>
                <w:color w:val="auto"/>
                <w:sz w:val="24"/>
                <w:szCs w:val="22"/>
                <w:highlight w:val="none"/>
                <w:u w:val="none"/>
              </w:rPr>
              <w:t xml:space="preserve">年。</w:t>
            </w:r>
            <w:r/>
          </w:p>
        </w:tc>
      </w:tr>
      <w:tr>
        <w:trPr>
          <w:jc w:val="center"/>
          <w:trHeight w:val="1457" w:hRule="exact"/>
        </w:trPr>
        <w:tc>
          <w:tcPr>
            <w:tcW w:w="724"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i w:val="0"/>
                <w:iCs w:val="0"/>
                <w:color w:val="auto"/>
                <w:sz w:val="24"/>
                <w:szCs w:val="24"/>
                <w:u w:val="none"/>
                <w:lang w:val="en-US" w:eastAsia="zh-CN"/>
              </w:rPr>
            </w:pPr>
            <w:r>
              <w:rPr>
                <w:rFonts w:hint="eastAsia" w:ascii="宋体" w:hAnsi="宋体" w:cs="宋体"/>
                <w:b w:val="0"/>
                <w:bCs/>
                <w:i w:val="0"/>
                <w:iCs w:val="0"/>
                <w:color w:val="auto"/>
                <w:sz w:val="24"/>
                <w:szCs w:val="24"/>
                <w:u w:val="none"/>
                <w:lang w:val="en-US" w:eastAsia="zh-CN"/>
              </w:rPr>
              <w:t xml:space="preserve">7</w:t>
            </w:r>
            <w:r/>
          </w:p>
        </w:tc>
        <w:tc>
          <w:tcPr>
            <w:tcW w:w="805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i w:val="0"/>
                <w:iCs w:val="0"/>
                <w:color w:val="auto"/>
                <w:sz w:val="24"/>
                <w:szCs w:val="22"/>
                <w:u w:val="none"/>
              </w:rPr>
            </w:pPr>
            <w:r>
              <w:rPr>
                <w:rFonts w:hint="eastAsia" w:ascii="宋体" w:hAnsi="宋体" w:eastAsia="宋体" w:cs="宋体"/>
                <w:i w:val="0"/>
                <w:iCs w:val="0"/>
                <w:color w:val="auto"/>
                <w:sz w:val="24"/>
                <w:szCs w:val="22"/>
                <w:u w:val="none"/>
              </w:rPr>
              <w:t xml:space="preserve">★1.付款方式</w:t>
            </w:r>
            <w:r/>
          </w:p>
          <w:p>
            <w:pPr>
              <w:jc w:val="both"/>
              <w:keepLines w:val="0"/>
              <w:keepNext w:val="0"/>
              <w:pageBreakBefore w:val="0"/>
              <w:spacing w:line="240" w:lineRule="auto"/>
              <w:widowControl w:val="off"/>
              <w:rPr>
                <w:rFonts w:hint="eastAsia" w:ascii="宋体" w:hAnsi="宋体" w:eastAsia="宋体" w:cs="宋体"/>
                <w:i w:val="0"/>
                <w:iCs w:val="0"/>
                <w:color w:val="auto"/>
                <w:sz w:val="24"/>
                <w:szCs w:val="22"/>
                <w:u w:val="none"/>
              </w:rPr>
            </w:pPr>
            <w:r>
              <w:rPr>
                <w:rFonts w:hint="eastAsia" w:ascii="宋体" w:hAnsi="宋体" w:eastAsia="宋体" w:cs="宋体"/>
                <w:i w:val="0"/>
                <w:iCs w:val="0"/>
                <w:color w:val="auto"/>
                <w:sz w:val="24"/>
                <w:szCs w:val="22"/>
                <w:u w:val="none"/>
              </w:rPr>
              <w:t xml:space="preserve">合同签订后，全部货物到达甲方指定地点验收合格后，甲方向乙方支付合同总价的40%；安装调试完毕并通过验收后，甲方向乙方支付合同总价的60%。甲方每次付款前，乙方须按甲方要求提供对等金额的合法发票。</w:t>
            </w:r>
            <w:r/>
          </w:p>
        </w:tc>
      </w:tr>
    </w:tbl>
    <w:p>
      <w:pPr>
        <w:keepLines w:val="0"/>
        <w:keepNext w:val="0"/>
        <w:pageBreakBefore w:val="0"/>
        <w:spacing w:line="360" w:lineRule="auto"/>
        <w:widowControl w:val="off"/>
        <w:rPr>
          <w:rFonts w:ascii="宋体" w:hAnsi="宋体" w:eastAsia="宋体" w:cs="Times New Roman"/>
          <w:i w:val="0"/>
          <w:iCs w:val="0"/>
          <w:color w:val="000000"/>
          <w:sz w:val="28"/>
          <w:szCs w:val="28"/>
        </w:rPr>
      </w:pPr>
      <w:r>
        <w:rPr>
          <w:rFonts w:hint="eastAsia" w:ascii="Times New Roman" w:hAnsi="Times New Roman" w:eastAsia="宋体" w:cs="Times New Roman"/>
          <w:b/>
          <w:i w:val="0"/>
          <w:iCs w:val="0"/>
          <w:sz w:val="28"/>
          <w:szCs w:val="28"/>
        </w:rPr>
        <w:t xml:space="preserve">一、项目概况</w:t>
      </w:r>
      <w:r/>
    </w:p>
    <w:p>
      <w:pPr>
        <w:ind w:firstLine="480"/>
        <w:jc w:val="left"/>
        <w:keepLines w:val="0"/>
        <w:keepNext w:val="0"/>
        <w:pageBreakBefore w:val="0"/>
        <w:spacing w:line="360" w:lineRule="auto"/>
        <w:widowControl w:val="off"/>
        <w:rPr>
          <w:rFonts w:hint="eastAsia" w:ascii="宋体" w:hAnsi="宋体" w:eastAsia="宋体" w:cs="Times New Roman"/>
          <w:i w:val="0"/>
          <w:iCs w:val="0"/>
          <w:color w:val="000000"/>
          <w:sz w:val="24"/>
          <w:szCs w:val="24"/>
          <w:lang w:eastAsia="zh-CN"/>
        </w:rPr>
      </w:pPr>
      <w:r>
        <w:rPr>
          <w:rFonts w:hint="eastAsia" w:ascii="宋体" w:hAnsi="宋体" w:cs="Times New Roman"/>
          <w:i w:val="0"/>
          <w:iCs w:val="0"/>
          <w:color w:val="000000"/>
          <w:sz w:val="24"/>
          <w:szCs w:val="24"/>
          <w:lang w:eastAsia="zh-CN"/>
        </w:rPr>
        <w:t xml:space="preserve">因使用需求，需采购全自动生化分析仪，</w:t>
      </w:r>
      <w:r>
        <w:rPr>
          <w:rFonts w:hint="eastAsia" w:ascii="宋体" w:hAnsi="宋体" w:eastAsia="宋体" w:cs="Times New Roman"/>
          <w:i w:val="0"/>
          <w:iCs w:val="0"/>
          <w:color w:val="000000"/>
          <w:sz w:val="24"/>
          <w:szCs w:val="24"/>
          <w:lang w:eastAsia="zh-CN"/>
        </w:rPr>
        <w:t xml:space="preserve">全自动生化分析仪是一款专为临床样本生化类分析物检测设计的高端设备，可实现血清、血浆等多种样本的多元化检测。</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lang w:val="en-US" w:eastAsia="zh-CN"/>
        </w:rPr>
        <w:t xml:space="preserve">二、</w:t>
      </w:r>
      <w:r>
        <w:rPr>
          <w:rFonts w:hint="eastAsia" w:ascii="Times New Roman" w:hAnsi="Times New Roman" w:eastAsia="宋体" w:cs="Times New Roman"/>
          <w:b/>
          <w:i w:val="0"/>
          <w:iCs w:val="0"/>
          <w:sz w:val="28"/>
          <w:szCs w:val="28"/>
        </w:rPr>
        <w:t xml:space="preserve">货物（标的）采购清单</w:t>
      </w:r>
      <w:r/>
    </w:p>
    <w:tbl>
      <w:tblPr>
        <w:tblStyle w:val="734"/>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3"/>
        <w:gridCol w:w="2621"/>
        <w:gridCol w:w="786"/>
        <w:gridCol w:w="930"/>
        <w:gridCol w:w="3294"/>
      </w:tblGrid>
      <w:tr>
        <w:trPr>
          <w:jc w:val="center"/>
          <w:trHeight w:val="567" w:hRule="exact"/>
        </w:trPr>
        <w:tc>
          <w:tcPr>
            <w:shd w:val="clear" w:color="auto" w:fill="auto"/>
            <w:tcW w:w="1153"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sz w:val="24"/>
                <w:szCs w:val="32"/>
              </w:rPr>
            </w:pPr>
            <w:r>
              <w:rPr>
                <w:rFonts w:hint="eastAsia" w:ascii="宋体" w:hAnsi="宋体" w:eastAsia="宋体" w:cs="Helvetica"/>
                <w:i w:val="0"/>
                <w:iCs w:val="0"/>
                <w:sz w:val="24"/>
                <w:szCs w:val="32"/>
              </w:rPr>
              <w:t xml:space="preserve">序号</w:t>
            </w:r>
            <w:r/>
          </w:p>
        </w:tc>
        <w:tc>
          <w:tcPr>
            <w:shd w:val="clear" w:color="auto" w:fill="auto"/>
            <w:tcW w:w="2621"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sz w:val="24"/>
                <w:szCs w:val="32"/>
              </w:rPr>
            </w:pPr>
            <w:r>
              <w:rPr>
                <w:rFonts w:hint="eastAsia" w:ascii="宋体" w:hAnsi="宋体" w:eastAsia="宋体" w:cs="Helvetica"/>
                <w:i w:val="0"/>
                <w:iCs w:val="0"/>
                <w:sz w:val="24"/>
                <w:szCs w:val="32"/>
              </w:rPr>
              <w:t xml:space="preserve">货物（标的）名称</w:t>
            </w:r>
            <w:r/>
          </w:p>
        </w:tc>
        <w:tc>
          <w:tcPr>
            <w:shd w:val="clear" w:color="auto" w:fill="auto"/>
            <w:tcW w:w="786"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sz w:val="24"/>
                <w:szCs w:val="32"/>
              </w:rPr>
            </w:pPr>
            <w:r>
              <w:rPr>
                <w:rFonts w:hint="eastAsia" w:ascii="宋体" w:hAnsi="宋体" w:eastAsia="宋体" w:cs="Helvetica"/>
                <w:i w:val="0"/>
                <w:iCs w:val="0"/>
                <w:sz w:val="24"/>
                <w:szCs w:val="32"/>
              </w:rPr>
              <w:t xml:space="preserve">数量</w:t>
            </w:r>
            <w:r/>
          </w:p>
        </w:tc>
        <w:tc>
          <w:tcPr>
            <w:shd w:val="clear" w:color="auto" w:fill="auto"/>
            <w:tcW w:w="930"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sz w:val="24"/>
                <w:szCs w:val="32"/>
              </w:rPr>
            </w:pPr>
            <w:r>
              <w:rPr>
                <w:rFonts w:hint="eastAsia" w:ascii="宋体" w:hAnsi="宋体" w:eastAsia="宋体" w:cs="Helvetica"/>
                <w:i w:val="0"/>
                <w:iCs w:val="0"/>
                <w:sz w:val="24"/>
                <w:szCs w:val="32"/>
              </w:rPr>
              <w:t xml:space="preserve">单位</w:t>
            </w:r>
            <w:r/>
          </w:p>
        </w:tc>
        <w:tc>
          <w:tcPr>
            <w:shd w:val="clear" w:color="auto" w:fill="auto"/>
            <w:tcW w:w="3294"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sz w:val="24"/>
                <w:szCs w:val="32"/>
              </w:rPr>
            </w:pPr>
            <w:r>
              <w:rPr>
                <w:rFonts w:hint="eastAsia" w:ascii="宋体" w:hAnsi="宋体" w:eastAsia="宋体" w:cs="Helvetica"/>
                <w:i w:val="0"/>
                <w:iCs w:val="0"/>
                <w:sz w:val="24"/>
                <w:szCs w:val="32"/>
              </w:rPr>
              <w:t xml:space="preserve">中小企业划分标准所属行业</w:t>
            </w:r>
            <w:r/>
          </w:p>
        </w:tc>
      </w:tr>
      <w:tr>
        <w:trPr>
          <w:jc w:val="center"/>
          <w:trHeight w:val="567" w:hRule="exact"/>
        </w:trPr>
        <w:tc>
          <w:tcPr>
            <w:shd w:val="clear" w:color="auto" w:fill="auto"/>
            <w:tcW w:w="1153"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lang w:val="en-US" w:eastAsia="zh-CN"/>
              </w:rPr>
            </w:pPr>
            <w:r>
              <w:rPr>
                <w:rFonts w:hint="eastAsia" w:ascii="宋体" w:hAnsi="宋体" w:eastAsia="宋体" w:cs="Helvetica"/>
                <w:i w:val="0"/>
                <w:iCs w:val="0"/>
                <w:color w:val="auto"/>
                <w:sz w:val="24"/>
                <w:szCs w:val="32"/>
                <w:lang w:val="en-US" w:eastAsia="zh-CN"/>
              </w:rPr>
              <w:t xml:space="preserve">1</w:t>
            </w:r>
            <w:r/>
          </w:p>
        </w:tc>
        <w:tc>
          <w:tcPr>
            <w:shd w:val="clear" w:color="auto" w:fill="auto"/>
            <w:tcW w:w="2621"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lang w:eastAsia="zh-CN"/>
              </w:rPr>
            </w:pPr>
            <w:r>
              <w:rPr>
                <w:rFonts w:hint="eastAsia" w:ascii="宋体" w:hAnsi="宋体" w:cs="Helvetica"/>
                <w:i w:val="0"/>
                <w:iCs w:val="0"/>
                <w:color w:val="auto"/>
                <w:sz w:val="24"/>
                <w:szCs w:val="32"/>
                <w:lang w:val="en-US" w:eastAsia="zh-CN"/>
              </w:rPr>
              <w:t xml:space="preserve">全自动生化分析仪</w:t>
            </w:r>
            <w:r/>
          </w:p>
        </w:tc>
        <w:tc>
          <w:tcPr>
            <w:shd w:val="clear" w:color="auto" w:fill="auto"/>
            <w:tcW w:w="786"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lang w:val="en-US" w:eastAsia="zh-CN"/>
              </w:rPr>
            </w:pPr>
            <w:r>
              <w:rPr>
                <w:rFonts w:hint="eastAsia" w:ascii="宋体" w:hAnsi="宋体" w:cs="Helvetica"/>
                <w:i w:val="0"/>
                <w:iCs w:val="0"/>
                <w:color w:val="auto"/>
                <w:sz w:val="24"/>
                <w:szCs w:val="32"/>
                <w:highlight w:val="none"/>
                <w:lang w:val="en-US" w:eastAsia="zh-CN"/>
              </w:rPr>
              <w:t xml:space="preserve">1</w:t>
            </w:r>
            <w:r/>
          </w:p>
        </w:tc>
        <w:tc>
          <w:tcPr>
            <w:shd w:val="clear" w:color="auto" w:fill="auto"/>
            <w:tcW w:w="930"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lang w:eastAsia="zh-CN"/>
              </w:rPr>
            </w:pPr>
            <w:r>
              <w:rPr>
                <w:rFonts w:hint="eastAsia" w:ascii="宋体" w:hAnsi="宋体" w:eastAsia="宋体" w:cs="Helvetica"/>
                <w:i w:val="0"/>
                <w:iCs w:val="0"/>
                <w:color w:val="auto"/>
                <w:sz w:val="24"/>
                <w:szCs w:val="32"/>
                <w:lang w:eastAsia="zh-CN"/>
              </w:rPr>
              <w:t xml:space="preserve">台</w:t>
            </w:r>
            <w:r/>
          </w:p>
        </w:tc>
        <w:tc>
          <w:tcPr>
            <w:shd w:val="clear" w:color="auto" w:fill="auto"/>
            <w:tcW w:w="3294"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rPr>
            </w:pPr>
            <w:r>
              <w:rPr>
                <w:rFonts w:hint="eastAsia" w:ascii="宋体" w:hAnsi="宋体" w:eastAsia="宋体" w:cs="Helvetica"/>
                <w:i w:val="0"/>
                <w:iCs w:val="0"/>
                <w:color w:val="auto"/>
                <w:sz w:val="24"/>
                <w:szCs w:val="32"/>
              </w:rPr>
              <w:t xml:space="preserve">工业</w:t>
            </w:r>
            <w:r/>
          </w:p>
        </w:tc>
      </w:tr>
    </w:tbl>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三、货物（标的）技术参数</w:t>
      </w:r>
      <w:r/>
    </w:p>
    <w:p>
      <w:pPr>
        <w:ind w:firstLine="480"/>
        <w:jc w:val="left"/>
        <w:keepLines w:val="0"/>
        <w:keepNext w:val="0"/>
        <w:pageBreakBefore w:val="0"/>
        <w:spacing w:line="360" w:lineRule="auto"/>
        <w:widowControl w:val="off"/>
        <w:rPr>
          <w:rFonts w:hint="eastAsia" w:ascii="宋体" w:hAnsi="宋体" w:eastAsia="宋体" w:cs="Times New Roman"/>
          <w:b/>
          <w:bCs/>
          <w:i w:val="0"/>
          <w:iCs w:val="0"/>
          <w:color w:val="auto"/>
          <w:sz w:val="24"/>
          <w:szCs w:val="24"/>
          <w:highlight w:val="none"/>
          <w:lang w:eastAsia="zh-CN"/>
        </w:rPr>
      </w:pPr>
      <w:r>
        <w:rPr>
          <w:rFonts w:hint="eastAsia" w:ascii="宋体" w:hAnsi="宋体" w:cs="Times New Roman"/>
          <w:b/>
          <w:bCs/>
          <w:i w:val="0"/>
          <w:iCs w:val="0"/>
          <w:color w:val="auto"/>
          <w:sz w:val="24"/>
          <w:szCs w:val="24"/>
          <w:highlight w:val="none"/>
          <w:lang w:val="en-US" w:eastAsia="zh-CN"/>
        </w:rPr>
        <w:t xml:space="preserve">1</w:t>
      </w:r>
      <w:r>
        <w:rPr>
          <w:rFonts w:hint="eastAsia" w:ascii="宋体" w:hAnsi="宋体" w:eastAsia="宋体" w:cs="Times New Roman"/>
          <w:b/>
          <w:bCs/>
          <w:i w:val="0"/>
          <w:iCs w:val="0"/>
          <w:color w:val="auto"/>
          <w:sz w:val="24"/>
          <w:szCs w:val="24"/>
          <w:highlight w:val="none"/>
          <w:lang w:val="en-US" w:eastAsia="zh-CN"/>
        </w:rPr>
        <w:t xml:space="preserve">.</w:t>
      </w:r>
      <w:r>
        <w:rPr>
          <w:rFonts w:hint="eastAsia" w:ascii="宋体" w:hAnsi="宋体" w:eastAsia="宋体" w:cs="Times New Roman"/>
          <w:b/>
          <w:bCs/>
          <w:i w:val="0"/>
          <w:iCs w:val="0"/>
          <w:color w:val="auto"/>
          <w:sz w:val="24"/>
          <w:szCs w:val="24"/>
          <w:highlight w:val="none"/>
          <w:lang w:eastAsia="zh-CN"/>
        </w:rPr>
        <w:t xml:space="preserve">★比色速度：≥800测试/小时，电解质速度：≥600测试/小时</w:t>
      </w:r>
      <w:r>
        <w:rPr>
          <w:rFonts w:hint="eastAsia" w:ascii="宋体" w:hAnsi="宋体" w:cs="Times New Roman"/>
          <w:b/>
          <w:bCs/>
          <w:i w:val="0"/>
          <w:iCs w:val="0"/>
          <w:color w:val="auto"/>
          <w:sz w:val="24"/>
          <w:szCs w:val="24"/>
          <w:highlight w:val="none"/>
          <w:lang w:eastAsia="zh-CN"/>
        </w:rPr>
        <w:t xml:space="preserve">（</w:t>
      </w:r>
      <w:r>
        <w:rPr>
          <w:rFonts w:hint="eastAsia" w:ascii="宋体" w:hAnsi="宋体" w:cs="Times New Roman"/>
          <w:b/>
          <w:bCs/>
          <w:i w:val="0"/>
          <w:iCs w:val="0"/>
          <w:color w:val="auto"/>
          <w:sz w:val="24"/>
          <w:szCs w:val="24"/>
          <w:highlight w:val="none"/>
          <w:lang w:val="en-US" w:eastAsia="zh-CN"/>
        </w:rPr>
        <w:t xml:space="preserve">提供技术白皮书、产品彩页或说明书</w:t>
      </w:r>
      <w:r>
        <w:rPr>
          <w:rFonts w:hint="eastAsia" w:ascii="宋体" w:hAnsi="宋体" w:cs="Times New Roman"/>
          <w:b/>
          <w:bCs/>
          <w:i w:val="0"/>
          <w:iCs w:val="0"/>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i w:val="0"/>
          <w:iCs w:val="0"/>
          <w:color w:val="000000"/>
          <w:sz w:val="24"/>
          <w:szCs w:val="24"/>
          <w:highlight w:val="none"/>
          <w:lang w:eastAsia="zh-CN"/>
        </w:rPr>
      </w:pPr>
      <w:r>
        <w:rPr>
          <w:rFonts w:hint="eastAsia" w:ascii="宋体" w:hAnsi="宋体" w:cs="Times New Roman"/>
          <w:i w:val="0"/>
          <w:iCs w:val="0"/>
          <w:color w:val="000000"/>
          <w:sz w:val="24"/>
          <w:szCs w:val="24"/>
          <w:highlight w:val="none"/>
          <w:lang w:val="en-US" w:eastAsia="zh-CN"/>
        </w:rPr>
        <w:t xml:space="preserve">2</w:t>
      </w:r>
      <w:r>
        <w:rPr>
          <w:rFonts w:hint="eastAsia" w:ascii="宋体" w:hAnsi="宋体" w:eastAsia="宋体" w:cs="Times New Roman"/>
          <w:i w:val="0"/>
          <w:iCs w:val="0"/>
          <w:color w:val="000000"/>
          <w:sz w:val="24"/>
          <w:szCs w:val="24"/>
          <w:highlight w:val="none"/>
          <w:lang w:val="en-US" w:eastAsia="zh-CN"/>
        </w:rPr>
        <w:t xml:space="preserve">.</w:t>
      </w:r>
      <w:r>
        <w:rPr>
          <w:rFonts w:hint="eastAsia" w:ascii="宋体" w:hAnsi="宋体" w:eastAsia="宋体" w:cs="Times New Roman"/>
          <w:i w:val="0"/>
          <w:iCs w:val="0"/>
          <w:color w:val="000000"/>
          <w:sz w:val="24"/>
          <w:szCs w:val="24"/>
          <w:highlight w:val="none"/>
          <w:lang w:eastAsia="zh-CN"/>
        </w:rPr>
        <w:t xml:space="preserve">同时分析项目：≥63项（含ISE）</w:t>
      </w:r>
      <w:r/>
    </w:p>
    <w:p>
      <w:pPr>
        <w:ind w:firstLine="480"/>
        <w:jc w:val="left"/>
        <w:keepLines w:val="0"/>
        <w:keepNext w:val="0"/>
        <w:pageBreakBefore w:val="0"/>
        <w:spacing w:line="360" w:lineRule="auto"/>
        <w:widowControl w:val="off"/>
        <w:rPr>
          <w:rFonts w:hint="eastAsia" w:ascii="宋体" w:hAnsi="宋体" w:eastAsia="宋体" w:cs="Times New Roman"/>
          <w:i w:val="0"/>
          <w:iCs w:val="0"/>
          <w:color w:val="000000"/>
          <w:sz w:val="24"/>
          <w:szCs w:val="24"/>
          <w:highlight w:val="none"/>
          <w:lang w:eastAsia="zh-CN"/>
        </w:rPr>
      </w:pPr>
      <w:r>
        <w:rPr>
          <w:rFonts w:hint="eastAsia" w:ascii="宋体" w:hAnsi="宋体" w:cs="Times New Roman"/>
          <w:i w:val="0"/>
          <w:iCs w:val="0"/>
          <w:color w:val="000000"/>
          <w:sz w:val="24"/>
          <w:szCs w:val="24"/>
          <w:highlight w:val="none"/>
          <w:lang w:val="en-US" w:eastAsia="zh-CN"/>
        </w:rPr>
        <w:t xml:space="preserve">3</w:t>
      </w:r>
      <w:r>
        <w:rPr>
          <w:rFonts w:hint="eastAsia" w:ascii="宋体" w:hAnsi="宋体" w:eastAsia="宋体" w:cs="Times New Roman"/>
          <w:i w:val="0"/>
          <w:iCs w:val="0"/>
          <w:color w:val="000000"/>
          <w:sz w:val="24"/>
          <w:szCs w:val="24"/>
          <w:highlight w:val="none"/>
          <w:lang w:val="en-US" w:eastAsia="zh-CN"/>
        </w:rPr>
        <w:t xml:space="preserve">.</w:t>
      </w:r>
      <w:r>
        <w:rPr>
          <w:rFonts w:hint="eastAsia" w:ascii="宋体" w:hAnsi="宋体" w:eastAsia="宋体" w:cs="Times New Roman"/>
          <w:i w:val="0"/>
          <w:iCs w:val="0"/>
          <w:color w:val="000000"/>
          <w:sz w:val="24"/>
          <w:szCs w:val="24"/>
          <w:highlight w:val="none"/>
          <w:lang w:eastAsia="zh-CN"/>
        </w:rPr>
        <w:t xml:space="preserve">分析方法：终点法、两点法、动力学法、比浊法等多种方法</w:t>
      </w:r>
      <w:r/>
    </w:p>
    <w:p>
      <w:pPr>
        <w:ind w:firstLine="480"/>
        <w:jc w:val="left"/>
        <w:keepLines w:val="0"/>
        <w:keepNext w:val="0"/>
        <w:pageBreakBefore w:val="0"/>
        <w:spacing w:line="360" w:lineRule="auto"/>
        <w:widowControl w:val="off"/>
        <w:rPr>
          <w:rFonts w:hint="eastAsia" w:ascii="宋体" w:hAnsi="宋体" w:eastAsia="宋体" w:cs="Times New Roman"/>
          <w:i w:val="0"/>
          <w:iCs w:val="0"/>
          <w:color w:val="000000"/>
          <w:sz w:val="24"/>
          <w:szCs w:val="24"/>
          <w:highlight w:val="none"/>
          <w:lang w:eastAsia="zh-CN"/>
        </w:rPr>
      </w:pPr>
      <w:r>
        <w:rPr>
          <w:rFonts w:hint="eastAsia" w:ascii="宋体" w:hAnsi="宋体" w:cs="Times New Roman"/>
          <w:i w:val="0"/>
          <w:iCs w:val="0"/>
          <w:color w:val="000000"/>
          <w:sz w:val="24"/>
          <w:szCs w:val="24"/>
          <w:highlight w:val="none"/>
          <w:lang w:val="en-US" w:eastAsia="zh-CN"/>
        </w:rPr>
        <w:t xml:space="preserve">4</w:t>
      </w:r>
      <w:r>
        <w:rPr>
          <w:rFonts w:hint="eastAsia" w:ascii="宋体" w:hAnsi="宋体" w:eastAsia="宋体" w:cs="Times New Roman"/>
          <w:i w:val="0"/>
          <w:iCs w:val="0"/>
          <w:color w:val="000000"/>
          <w:sz w:val="24"/>
          <w:szCs w:val="24"/>
          <w:highlight w:val="none"/>
          <w:lang w:val="en-US" w:eastAsia="zh-CN"/>
        </w:rPr>
        <w:t xml:space="preserve">.▲</w:t>
      </w:r>
      <w:r>
        <w:rPr>
          <w:rFonts w:hint="eastAsia" w:ascii="宋体" w:hAnsi="宋体" w:eastAsia="宋体" w:cs="Times New Roman"/>
          <w:i w:val="0"/>
          <w:iCs w:val="0"/>
          <w:color w:val="000000"/>
          <w:sz w:val="24"/>
          <w:szCs w:val="24"/>
          <w:highlight w:val="none"/>
          <w:lang w:eastAsia="zh-CN"/>
        </w:rPr>
        <w:t xml:space="preserve">钾钠氯电极寿命：≥6个月</w:t>
      </w:r>
      <w:r>
        <w:rPr>
          <w:rFonts w:hint="eastAsia" w:ascii="宋体" w:hAnsi="宋体" w:cs="Times New Roman"/>
          <w:b/>
          <w:bCs/>
          <w:i w:val="0"/>
          <w:iCs w:val="0"/>
          <w:color w:val="auto"/>
          <w:sz w:val="24"/>
          <w:szCs w:val="24"/>
          <w:highlight w:val="none"/>
          <w:lang w:eastAsia="zh-CN"/>
        </w:rPr>
        <w:t xml:space="preserve">（</w:t>
      </w:r>
      <w:r>
        <w:rPr>
          <w:rFonts w:hint="eastAsia" w:ascii="宋体" w:hAnsi="宋体" w:cs="Times New Roman"/>
          <w:b/>
          <w:bCs/>
          <w:i w:val="0"/>
          <w:iCs w:val="0"/>
          <w:color w:val="auto"/>
          <w:sz w:val="24"/>
          <w:szCs w:val="24"/>
          <w:highlight w:val="none"/>
          <w:lang w:val="en-US" w:eastAsia="zh-CN"/>
        </w:rPr>
        <w:t xml:space="preserve">提供技术白皮书、产品彩页或说明书</w:t>
      </w:r>
      <w:r>
        <w:rPr>
          <w:rFonts w:hint="eastAsia" w:ascii="宋体" w:hAnsi="宋体" w:cs="Times New Roman"/>
          <w:b/>
          <w:bCs/>
          <w:i w:val="0"/>
          <w:iCs w:val="0"/>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i w:val="0"/>
          <w:iCs w:val="0"/>
          <w:color w:val="000000"/>
          <w:sz w:val="24"/>
          <w:szCs w:val="24"/>
          <w:highlight w:val="none"/>
          <w:lang w:eastAsia="zh-CN"/>
        </w:rPr>
      </w:pPr>
      <w:r>
        <w:rPr>
          <w:rFonts w:hint="eastAsia" w:ascii="宋体" w:hAnsi="宋体" w:cs="Times New Roman"/>
          <w:i w:val="0"/>
          <w:iCs w:val="0"/>
          <w:color w:val="000000"/>
          <w:sz w:val="24"/>
          <w:szCs w:val="24"/>
          <w:highlight w:val="none"/>
          <w:lang w:val="en-US" w:eastAsia="zh-CN"/>
        </w:rPr>
        <w:t xml:space="preserve">5</w:t>
      </w:r>
      <w:r>
        <w:rPr>
          <w:rFonts w:hint="eastAsia" w:ascii="宋体" w:hAnsi="宋体" w:eastAsia="宋体" w:cs="Times New Roman"/>
          <w:i w:val="0"/>
          <w:iCs w:val="0"/>
          <w:color w:val="000000"/>
          <w:sz w:val="24"/>
          <w:szCs w:val="24"/>
          <w:highlight w:val="none"/>
          <w:lang w:val="en-US" w:eastAsia="zh-CN"/>
        </w:rPr>
        <w:t xml:space="preserve">.▲</w:t>
      </w:r>
      <w:r>
        <w:rPr>
          <w:rFonts w:hint="eastAsia" w:ascii="宋体" w:hAnsi="宋体" w:eastAsia="宋体" w:cs="Times New Roman"/>
          <w:i w:val="0"/>
          <w:iCs w:val="0"/>
          <w:color w:val="000000"/>
          <w:sz w:val="24"/>
          <w:szCs w:val="24"/>
          <w:highlight w:val="none"/>
          <w:lang w:eastAsia="zh-CN"/>
        </w:rPr>
        <w:t xml:space="preserve">波长个数：≥1</w:t>
      </w:r>
      <w:r>
        <w:rPr>
          <w:rFonts w:hint="eastAsia" w:ascii="宋体" w:hAnsi="宋体" w:eastAsia="宋体" w:cs="Times New Roman"/>
          <w:i w:val="0"/>
          <w:iCs w:val="0"/>
          <w:color w:val="000000"/>
          <w:sz w:val="24"/>
          <w:szCs w:val="24"/>
          <w:highlight w:val="none"/>
          <w:lang w:val="en-US" w:eastAsia="zh-CN"/>
        </w:rPr>
        <w:t xml:space="preserve">3</w:t>
      </w:r>
      <w:r>
        <w:rPr>
          <w:rFonts w:hint="eastAsia" w:ascii="宋体" w:hAnsi="宋体" w:eastAsia="宋体" w:cs="Times New Roman"/>
          <w:i w:val="0"/>
          <w:iCs w:val="0"/>
          <w:color w:val="000000"/>
          <w:sz w:val="24"/>
          <w:szCs w:val="24"/>
          <w:highlight w:val="none"/>
          <w:lang w:eastAsia="zh-CN"/>
        </w:rPr>
        <w:t xml:space="preserve">个；包含520nm等波长</w:t>
      </w:r>
      <w:r>
        <w:rPr>
          <w:rFonts w:hint="eastAsia" w:ascii="宋体" w:hAnsi="宋体" w:cs="Times New Roman"/>
          <w:i w:val="0"/>
          <w:iCs w:val="0"/>
          <w:color w:val="000000"/>
          <w:sz w:val="24"/>
          <w:szCs w:val="24"/>
          <w:highlight w:val="none"/>
          <w:lang w:eastAsia="zh-CN"/>
        </w:rPr>
        <w:t xml:space="preserve">，</w:t>
      </w:r>
      <w:r>
        <w:rPr>
          <w:rFonts w:hint="eastAsia" w:ascii="宋体" w:hAnsi="宋体" w:eastAsia="宋体" w:cs="Times New Roman"/>
          <w:i w:val="0"/>
          <w:iCs w:val="0"/>
          <w:color w:val="000000"/>
          <w:sz w:val="24"/>
          <w:szCs w:val="24"/>
          <w:highlight w:val="none"/>
          <w:lang w:eastAsia="zh-CN"/>
        </w:rPr>
        <w:t xml:space="preserve">分光系统：光栅后分光技术</w:t>
      </w:r>
      <w:r>
        <w:rPr>
          <w:rFonts w:hint="eastAsia" w:ascii="宋体" w:hAnsi="宋体" w:cs="Times New Roman"/>
          <w:b/>
          <w:bCs/>
          <w:i w:val="0"/>
          <w:iCs w:val="0"/>
          <w:color w:val="auto"/>
          <w:sz w:val="24"/>
          <w:szCs w:val="24"/>
          <w:highlight w:val="none"/>
          <w:lang w:eastAsia="zh-CN"/>
        </w:rPr>
        <w:t xml:space="preserve">（</w:t>
      </w:r>
      <w:r>
        <w:rPr>
          <w:rFonts w:hint="eastAsia" w:ascii="宋体" w:hAnsi="宋体" w:cs="Times New Roman"/>
          <w:b/>
          <w:bCs/>
          <w:i w:val="0"/>
          <w:iCs w:val="0"/>
          <w:color w:val="auto"/>
          <w:sz w:val="24"/>
          <w:szCs w:val="24"/>
          <w:highlight w:val="none"/>
          <w:lang w:val="en-US" w:eastAsia="zh-CN"/>
        </w:rPr>
        <w:t xml:space="preserve">提供技术白皮书、产品彩页或说明书</w:t>
      </w:r>
      <w:r>
        <w:rPr>
          <w:rFonts w:hint="eastAsia" w:ascii="宋体" w:hAnsi="宋体" w:cs="Times New Roman"/>
          <w:b/>
          <w:bCs/>
          <w:i w:val="0"/>
          <w:iCs w:val="0"/>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i w:val="0"/>
          <w:iCs w:val="0"/>
          <w:color w:val="000000"/>
          <w:sz w:val="24"/>
          <w:szCs w:val="24"/>
          <w:highlight w:val="none"/>
          <w:lang w:eastAsia="zh-CN"/>
        </w:rPr>
      </w:pPr>
      <w:r>
        <w:rPr>
          <w:rFonts w:hint="eastAsia" w:ascii="宋体" w:hAnsi="宋体" w:cs="Times New Roman"/>
          <w:i w:val="0"/>
          <w:iCs w:val="0"/>
          <w:color w:val="000000"/>
          <w:sz w:val="24"/>
          <w:szCs w:val="24"/>
          <w:highlight w:val="none"/>
          <w:lang w:val="en-US" w:eastAsia="zh-CN"/>
        </w:rPr>
        <w:t xml:space="preserve">6</w:t>
      </w:r>
      <w:r>
        <w:rPr>
          <w:rFonts w:hint="eastAsia" w:ascii="宋体" w:hAnsi="宋体" w:eastAsia="宋体" w:cs="Times New Roman"/>
          <w:i w:val="0"/>
          <w:iCs w:val="0"/>
          <w:color w:val="000000"/>
          <w:sz w:val="24"/>
          <w:szCs w:val="24"/>
          <w:highlight w:val="none"/>
          <w:lang w:val="en-US" w:eastAsia="zh-CN"/>
        </w:rPr>
        <w:t xml:space="preserve">.</w:t>
      </w:r>
      <w:r>
        <w:rPr>
          <w:rFonts w:hint="eastAsia" w:ascii="宋体" w:hAnsi="宋体" w:eastAsia="宋体" w:cs="Times New Roman"/>
          <w:i w:val="0"/>
          <w:iCs w:val="0"/>
          <w:color w:val="000000"/>
          <w:sz w:val="24"/>
          <w:szCs w:val="24"/>
          <w:highlight w:val="none"/>
          <w:lang w:eastAsia="zh-CN"/>
        </w:rPr>
        <w:t xml:space="preserve">吸光度线性范围：0-3.0 OD；常规样本进样区容量：≥150管</w:t>
      </w:r>
      <w:r/>
    </w:p>
    <w:p>
      <w:pPr>
        <w:ind w:firstLine="480"/>
        <w:jc w:val="left"/>
        <w:keepLines w:val="0"/>
        <w:keepNext w:val="0"/>
        <w:pageBreakBefore w:val="0"/>
        <w:spacing w:line="360" w:lineRule="auto"/>
        <w:widowControl w:val="off"/>
        <w:rPr>
          <w:rFonts w:hint="eastAsia" w:ascii="宋体" w:hAnsi="宋体" w:eastAsia="宋体" w:cs="Times New Roman"/>
          <w:i w:val="0"/>
          <w:iCs w:val="0"/>
          <w:color w:val="000000"/>
          <w:sz w:val="24"/>
          <w:szCs w:val="24"/>
          <w:highlight w:val="none"/>
          <w:lang w:eastAsia="zh-CN"/>
        </w:rPr>
      </w:pPr>
      <w:r>
        <w:rPr>
          <w:rFonts w:hint="eastAsia" w:ascii="宋体" w:hAnsi="宋体" w:cs="Times New Roman"/>
          <w:i w:val="0"/>
          <w:iCs w:val="0"/>
          <w:color w:val="000000"/>
          <w:sz w:val="24"/>
          <w:szCs w:val="24"/>
          <w:highlight w:val="none"/>
          <w:lang w:val="en-US" w:eastAsia="zh-CN"/>
        </w:rPr>
        <w:t xml:space="preserve">7</w:t>
      </w:r>
      <w:r>
        <w:rPr>
          <w:rFonts w:hint="eastAsia" w:ascii="宋体" w:hAnsi="宋体" w:eastAsia="宋体" w:cs="Times New Roman"/>
          <w:i w:val="0"/>
          <w:iCs w:val="0"/>
          <w:color w:val="000000"/>
          <w:sz w:val="24"/>
          <w:szCs w:val="24"/>
          <w:highlight w:val="none"/>
          <w:lang w:val="en-US" w:eastAsia="zh-CN"/>
        </w:rPr>
        <w:t xml:space="preserve">.</w:t>
      </w:r>
      <w:r>
        <w:rPr>
          <w:rFonts w:hint="eastAsia" w:ascii="宋体" w:hAnsi="宋体" w:eastAsia="宋体" w:cs="Times New Roman"/>
          <w:i w:val="0"/>
          <w:iCs w:val="0"/>
          <w:color w:val="000000"/>
          <w:sz w:val="24"/>
          <w:szCs w:val="24"/>
          <w:highlight w:val="none"/>
          <w:lang w:eastAsia="zh-CN"/>
        </w:rPr>
        <w:t xml:space="preserve">样本容器：多种规格的原始管（真空采血管）或样品杯可混合使用</w:t>
      </w:r>
      <w:r/>
    </w:p>
    <w:p>
      <w:pPr>
        <w:ind w:firstLine="480"/>
        <w:jc w:val="left"/>
        <w:keepLines w:val="0"/>
        <w:keepNext w:val="0"/>
        <w:pageBreakBefore w:val="0"/>
        <w:spacing w:line="360" w:lineRule="auto"/>
        <w:widowControl w:val="off"/>
        <w:rPr>
          <w:rFonts w:hint="eastAsia" w:ascii="宋体" w:hAnsi="宋体" w:eastAsia="宋体" w:cs="Times New Roman"/>
          <w:i w:val="0"/>
          <w:iCs w:val="0"/>
          <w:color w:val="000000"/>
          <w:sz w:val="24"/>
          <w:szCs w:val="24"/>
          <w:highlight w:val="none"/>
          <w:lang w:eastAsia="zh-CN"/>
        </w:rPr>
      </w:pPr>
      <w:r>
        <w:rPr>
          <w:rFonts w:hint="eastAsia" w:ascii="宋体" w:hAnsi="宋体" w:cs="Times New Roman"/>
          <w:i w:val="0"/>
          <w:iCs w:val="0"/>
          <w:color w:val="000000"/>
          <w:sz w:val="24"/>
          <w:szCs w:val="24"/>
          <w:highlight w:val="none"/>
          <w:lang w:val="en-US" w:eastAsia="zh-CN"/>
        </w:rPr>
        <w:t xml:space="preserve">8</w:t>
      </w:r>
      <w:r>
        <w:rPr>
          <w:rFonts w:hint="eastAsia" w:ascii="宋体" w:hAnsi="宋体" w:eastAsia="宋体" w:cs="Times New Roman"/>
          <w:i w:val="0"/>
          <w:iCs w:val="0"/>
          <w:color w:val="000000"/>
          <w:sz w:val="24"/>
          <w:szCs w:val="24"/>
          <w:highlight w:val="none"/>
          <w:lang w:val="en-US" w:eastAsia="zh-CN"/>
        </w:rPr>
        <w:t xml:space="preserve">.</w:t>
      </w:r>
      <w:r>
        <w:rPr>
          <w:rFonts w:hint="eastAsia" w:ascii="宋体" w:hAnsi="宋体" w:eastAsia="宋体" w:cs="Times New Roman"/>
          <w:i w:val="0"/>
          <w:iCs w:val="0"/>
          <w:color w:val="000000"/>
          <w:sz w:val="24"/>
          <w:szCs w:val="24"/>
          <w:highlight w:val="none"/>
          <w:lang w:eastAsia="zh-CN"/>
        </w:rPr>
        <w:t xml:space="preserve">具备样本凝块检出功能及样品探针堵孔报警系统和探针防撞保护功能</w:t>
      </w:r>
      <w:r/>
    </w:p>
    <w:p>
      <w:pPr>
        <w:ind w:firstLine="480"/>
        <w:jc w:val="left"/>
        <w:keepLines w:val="0"/>
        <w:keepNext w:val="0"/>
        <w:pageBreakBefore w:val="0"/>
        <w:spacing w:line="360" w:lineRule="auto"/>
        <w:widowControl w:val="off"/>
        <w:rPr>
          <w:rFonts w:hint="eastAsia" w:ascii="宋体" w:hAnsi="宋体" w:eastAsia="宋体" w:cs="Times New Roman"/>
          <w:b/>
          <w:bCs/>
          <w:i w:val="0"/>
          <w:iCs w:val="0"/>
          <w:color w:val="auto"/>
          <w:sz w:val="24"/>
          <w:szCs w:val="24"/>
          <w:highlight w:val="none"/>
          <w:lang w:eastAsia="zh-CN"/>
        </w:rPr>
      </w:pPr>
      <w:r>
        <w:rPr>
          <w:rFonts w:hint="eastAsia" w:ascii="宋体" w:hAnsi="宋体" w:cs="Times New Roman"/>
          <w:b/>
          <w:bCs/>
          <w:i w:val="0"/>
          <w:iCs w:val="0"/>
          <w:color w:val="auto"/>
          <w:sz w:val="24"/>
          <w:szCs w:val="24"/>
          <w:highlight w:val="none"/>
          <w:lang w:val="en-US" w:eastAsia="zh-CN"/>
        </w:rPr>
        <w:t xml:space="preserve">9</w:t>
      </w:r>
      <w:r>
        <w:rPr>
          <w:rFonts w:hint="eastAsia" w:ascii="宋体" w:hAnsi="宋体" w:eastAsia="宋体" w:cs="Times New Roman"/>
          <w:b/>
          <w:bCs/>
          <w:i w:val="0"/>
          <w:iCs w:val="0"/>
          <w:color w:val="auto"/>
          <w:sz w:val="24"/>
          <w:szCs w:val="24"/>
          <w:highlight w:val="none"/>
          <w:lang w:val="en-US" w:eastAsia="zh-CN"/>
        </w:rPr>
        <w:t xml:space="preserve">.</w:t>
      </w:r>
      <w:r>
        <w:rPr>
          <w:rFonts w:hint="eastAsia" w:ascii="宋体" w:hAnsi="宋体" w:eastAsia="宋体" w:cs="Times New Roman"/>
          <w:b/>
          <w:bCs/>
          <w:i w:val="0"/>
          <w:iCs w:val="0"/>
          <w:color w:val="auto"/>
          <w:sz w:val="24"/>
          <w:szCs w:val="24"/>
          <w:highlight w:val="none"/>
          <w:lang w:eastAsia="zh-CN"/>
        </w:rPr>
        <w:t xml:space="preserve">★进样方式：轨道进样和圆盘进样</w:t>
      </w:r>
      <w:r/>
    </w:p>
    <w:p>
      <w:pPr>
        <w:ind w:firstLine="480"/>
        <w:jc w:val="left"/>
        <w:keepLines w:val="0"/>
        <w:keepNext w:val="0"/>
        <w:pageBreakBefore w:val="0"/>
        <w:spacing w:line="360" w:lineRule="auto"/>
        <w:widowControl w:val="off"/>
        <w:rPr>
          <w:rFonts w:hint="eastAsia" w:ascii="宋体" w:hAnsi="宋体" w:eastAsia="宋体" w:cs="Times New Roman"/>
          <w:i w:val="0"/>
          <w:iCs w:val="0"/>
          <w:color w:val="000000"/>
          <w:sz w:val="24"/>
          <w:szCs w:val="24"/>
          <w:highlight w:val="none"/>
          <w:lang w:eastAsia="zh-CN"/>
        </w:rPr>
      </w:pPr>
      <w:r>
        <w:rPr>
          <w:rFonts w:hint="eastAsia" w:ascii="宋体" w:hAnsi="宋体" w:eastAsia="宋体" w:cs="Times New Roman"/>
          <w:i w:val="0"/>
          <w:iCs w:val="0"/>
          <w:color w:val="000000"/>
          <w:sz w:val="24"/>
          <w:szCs w:val="24"/>
          <w:highlight w:val="none"/>
          <w:lang w:val="en-US" w:eastAsia="zh-CN"/>
        </w:rPr>
        <w:t xml:space="preserve">1</w:t>
      </w:r>
      <w:r>
        <w:rPr>
          <w:rFonts w:hint="eastAsia" w:ascii="宋体" w:hAnsi="宋体" w:cs="Times New Roman"/>
          <w:i w:val="0"/>
          <w:iCs w:val="0"/>
          <w:color w:val="000000"/>
          <w:sz w:val="24"/>
          <w:szCs w:val="24"/>
          <w:highlight w:val="none"/>
          <w:lang w:val="en-US" w:eastAsia="zh-CN"/>
        </w:rPr>
        <w:t xml:space="preserve">0</w:t>
      </w:r>
      <w:r>
        <w:rPr>
          <w:rFonts w:hint="eastAsia" w:ascii="宋体" w:hAnsi="宋体" w:eastAsia="宋体" w:cs="Times New Roman"/>
          <w:i w:val="0"/>
          <w:iCs w:val="0"/>
          <w:color w:val="000000"/>
          <w:sz w:val="24"/>
          <w:szCs w:val="24"/>
          <w:highlight w:val="none"/>
          <w:lang w:val="en-US" w:eastAsia="zh-CN"/>
        </w:rPr>
        <w:t xml:space="preserve">.▲</w:t>
      </w:r>
      <w:r>
        <w:rPr>
          <w:rFonts w:hint="eastAsia" w:ascii="宋体" w:hAnsi="宋体" w:eastAsia="宋体" w:cs="Times New Roman"/>
          <w:i w:val="0"/>
          <w:iCs w:val="0"/>
          <w:color w:val="000000"/>
          <w:sz w:val="24"/>
          <w:szCs w:val="24"/>
          <w:highlight w:val="none"/>
          <w:lang w:eastAsia="zh-CN"/>
        </w:rPr>
        <w:t xml:space="preserve">采用干式孵育，节约成本</w:t>
      </w:r>
      <w:r>
        <w:rPr>
          <w:rFonts w:hint="eastAsia" w:ascii="宋体" w:hAnsi="宋体" w:cs="Times New Roman"/>
          <w:b/>
          <w:bCs/>
          <w:i w:val="0"/>
          <w:iCs w:val="0"/>
          <w:color w:val="auto"/>
          <w:sz w:val="24"/>
          <w:szCs w:val="24"/>
          <w:highlight w:val="none"/>
          <w:lang w:eastAsia="zh-CN"/>
        </w:rPr>
        <w:t xml:space="preserve">（</w:t>
      </w:r>
      <w:r>
        <w:rPr>
          <w:rFonts w:hint="eastAsia" w:ascii="宋体" w:hAnsi="宋体" w:cs="Times New Roman"/>
          <w:b/>
          <w:bCs/>
          <w:i w:val="0"/>
          <w:iCs w:val="0"/>
          <w:color w:val="auto"/>
          <w:sz w:val="24"/>
          <w:szCs w:val="24"/>
          <w:highlight w:val="none"/>
          <w:lang w:val="en-US" w:eastAsia="zh-CN"/>
        </w:rPr>
        <w:t xml:space="preserve">提供技术白皮书、产品彩页或说明书</w:t>
      </w:r>
      <w:r>
        <w:rPr>
          <w:rFonts w:hint="eastAsia" w:ascii="宋体" w:hAnsi="宋体" w:cs="Times New Roman"/>
          <w:b/>
          <w:bCs/>
          <w:i w:val="0"/>
          <w:iCs w:val="0"/>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i w:val="0"/>
          <w:iCs w:val="0"/>
          <w:color w:val="000000"/>
          <w:sz w:val="24"/>
          <w:szCs w:val="24"/>
          <w:highlight w:val="none"/>
          <w:lang w:eastAsia="zh-CN"/>
        </w:rPr>
      </w:pPr>
      <w:r>
        <w:rPr>
          <w:rFonts w:hint="eastAsia" w:ascii="宋体" w:hAnsi="宋体" w:eastAsia="宋体" w:cs="Times New Roman"/>
          <w:i w:val="0"/>
          <w:iCs w:val="0"/>
          <w:color w:val="000000"/>
          <w:sz w:val="24"/>
          <w:szCs w:val="24"/>
          <w:highlight w:val="none"/>
          <w:lang w:val="en-US" w:eastAsia="zh-CN"/>
        </w:rPr>
        <w:t xml:space="preserve">1</w:t>
      </w:r>
      <w:r>
        <w:rPr>
          <w:rFonts w:hint="eastAsia" w:ascii="宋体" w:hAnsi="宋体" w:cs="Times New Roman"/>
          <w:i w:val="0"/>
          <w:iCs w:val="0"/>
          <w:color w:val="000000"/>
          <w:sz w:val="24"/>
          <w:szCs w:val="24"/>
          <w:highlight w:val="none"/>
          <w:lang w:val="en-US" w:eastAsia="zh-CN"/>
        </w:rPr>
        <w:t xml:space="preserve">1</w:t>
      </w:r>
      <w:r>
        <w:rPr>
          <w:rFonts w:hint="eastAsia" w:ascii="宋体" w:hAnsi="宋体" w:eastAsia="宋体" w:cs="Times New Roman"/>
          <w:i w:val="0"/>
          <w:iCs w:val="0"/>
          <w:color w:val="000000"/>
          <w:sz w:val="24"/>
          <w:szCs w:val="24"/>
          <w:highlight w:val="none"/>
          <w:lang w:val="en-US" w:eastAsia="zh-CN"/>
        </w:rPr>
        <w:t xml:space="preserve">.</w:t>
      </w:r>
      <w:r>
        <w:rPr>
          <w:rFonts w:hint="eastAsia" w:ascii="宋体" w:hAnsi="宋体" w:eastAsia="宋体" w:cs="Times New Roman"/>
          <w:i w:val="0"/>
          <w:iCs w:val="0"/>
          <w:color w:val="000000"/>
          <w:sz w:val="24"/>
          <w:szCs w:val="24"/>
          <w:highlight w:val="none"/>
          <w:lang w:eastAsia="zh-CN"/>
        </w:rPr>
        <w:t xml:space="preserve">试剂仓：冷藏功能，R1+R2试剂位≥100个</w:t>
      </w:r>
      <w:r/>
    </w:p>
    <w:p>
      <w:pPr>
        <w:ind w:firstLine="480"/>
        <w:jc w:val="left"/>
        <w:keepLines w:val="0"/>
        <w:keepNext w:val="0"/>
        <w:pageBreakBefore w:val="0"/>
        <w:spacing w:line="360" w:lineRule="auto"/>
        <w:widowControl w:val="off"/>
        <w:rPr>
          <w:rFonts w:hint="eastAsia" w:ascii="宋体" w:hAnsi="宋体" w:eastAsia="宋体" w:cs="Times New Roman"/>
          <w:i w:val="0"/>
          <w:iCs w:val="0"/>
          <w:color w:val="000000"/>
          <w:sz w:val="24"/>
          <w:szCs w:val="24"/>
          <w:highlight w:val="none"/>
          <w:lang w:eastAsia="zh-CN"/>
        </w:rPr>
      </w:pPr>
      <w:r>
        <w:rPr>
          <w:rFonts w:hint="eastAsia" w:ascii="宋体" w:hAnsi="宋体" w:eastAsia="宋体" w:cs="Times New Roman"/>
          <w:i w:val="0"/>
          <w:iCs w:val="0"/>
          <w:color w:val="000000"/>
          <w:sz w:val="24"/>
          <w:szCs w:val="24"/>
          <w:highlight w:val="none"/>
          <w:lang w:val="en-US" w:eastAsia="zh-CN"/>
        </w:rPr>
        <w:t xml:space="preserve">1</w:t>
      </w:r>
      <w:r>
        <w:rPr>
          <w:rFonts w:hint="eastAsia" w:ascii="宋体" w:hAnsi="宋体" w:cs="Times New Roman"/>
          <w:i w:val="0"/>
          <w:iCs w:val="0"/>
          <w:color w:val="000000"/>
          <w:sz w:val="24"/>
          <w:szCs w:val="24"/>
          <w:highlight w:val="none"/>
          <w:lang w:val="en-US" w:eastAsia="zh-CN"/>
        </w:rPr>
        <w:t xml:space="preserve">2</w:t>
      </w:r>
      <w:r>
        <w:rPr>
          <w:rFonts w:hint="eastAsia" w:ascii="宋体" w:hAnsi="宋体" w:eastAsia="宋体" w:cs="Times New Roman"/>
          <w:i w:val="0"/>
          <w:iCs w:val="0"/>
          <w:color w:val="000000"/>
          <w:sz w:val="24"/>
          <w:szCs w:val="24"/>
          <w:highlight w:val="none"/>
          <w:lang w:val="en-US" w:eastAsia="zh-CN"/>
        </w:rPr>
        <w:t xml:space="preserve">.</w:t>
      </w:r>
      <w:r>
        <w:rPr>
          <w:rFonts w:hint="eastAsia" w:ascii="宋体" w:hAnsi="宋体" w:eastAsia="宋体" w:cs="Times New Roman"/>
          <w:i w:val="0"/>
          <w:iCs w:val="0"/>
          <w:color w:val="000000"/>
          <w:sz w:val="24"/>
          <w:szCs w:val="24"/>
          <w:highlight w:val="none"/>
          <w:lang w:eastAsia="zh-CN"/>
        </w:rPr>
        <w:t xml:space="preserve">配备样本和试剂条形码，具备试管液面自动跟踪功能</w:t>
      </w:r>
      <w:r/>
    </w:p>
    <w:p>
      <w:pPr>
        <w:ind w:firstLine="480"/>
        <w:jc w:val="left"/>
        <w:keepLines w:val="0"/>
        <w:keepNext w:val="0"/>
        <w:pageBreakBefore w:val="0"/>
        <w:spacing w:line="360" w:lineRule="auto"/>
        <w:widowControl w:val="off"/>
        <w:rPr>
          <w:rFonts w:hint="eastAsia" w:ascii="宋体" w:hAnsi="宋体" w:eastAsia="宋体" w:cs="Times New Roman"/>
          <w:i w:val="0"/>
          <w:iCs w:val="0"/>
          <w:color w:val="000000"/>
          <w:sz w:val="24"/>
          <w:szCs w:val="24"/>
          <w:highlight w:val="none"/>
          <w:lang w:eastAsia="zh-CN"/>
        </w:rPr>
      </w:pPr>
      <w:r>
        <w:rPr>
          <w:rFonts w:hint="eastAsia" w:ascii="宋体" w:hAnsi="宋体" w:eastAsia="宋体" w:cs="Times New Roman"/>
          <w:i w:val="0"/>
          <w:iCs w:val="0"/>
          <w:color w:val="000000"/>
          <w:sz w:val="24"/>
          <w:szCs w:val="24"/>
          <w:highlight w:val="none"/>
          <w:lang w:val="en-US" w:eastAsia="zh-CN"/>
        </w:rPr>
        <w:t xml:space="preserve">1</w:t>
      </w:r>
      <w:r>
        <w:rPr>
          <w:rFonts w:hint="eastAsia" w:ascii="宋体" w:hAnsi="宋体" w:cs="Times New Roman"/>
          <w:i w:val="0"/>
          <w:iCs w:val="0"/>
          <w:color w:val="000000"/>
          <w:sz w:val="24"/>
          <w:szCs w:val="24"/>
          <w:highlight w:val="none"/>
          <w:lang w:val="en-US" w:eastAsia="zh-CN"/>
        </w:rPr>
        <w:t xml:space="preserve">3</w:t>
      </w:r>
      <w:r>
        <w:rPr>
          <w:rFonts w:hint="eastAsia" w:ascii="宋体" w:hAnsi="宋体" w:eastAsia="宋体" w:cs="Times New Roman"/>
          <w:i w:val="0"/>
          <w:iCs w:val="0"/>
          <w:color w:val="000000"/>
          <w:sz w:val="24"/>
          <w:szCs w:val="24"/>
          <w:highlight w:val="none"/>
          <w:lang w:val="en-US" w:eastAsia="zh-CN"/>
        </w:rPr>
        <w:t xml:space="preserve">.▲</w:t>
      </w:r>
      <w:r>
        <w:rPr>
          <w:rFonts w:hint="eastAsia" w:ascii="宋体" w:hAnsi="宋体" w:eastAsia="宋体" w:cs="Times New Roman"/>
          <w:i w:val="0"/>
          <w:iCs w:val="0"/>
          <w:color w:val="000000"/>
          <w:sz w:val="24"/>
          <w:szCs w:val="24"/>
          <w:highlight w:val="none"/>
          <w:lang w:eastAsia="zh-CN"/>
        </w:rPr>
        <w:t xml:space="preserve">采用石英玻璃反应杯，反应杯个数≥165个</w:t>
      </w:r>
      <w:r>
        <w:rPr>
          <w:rFonts w:hint="eastAsia" w:ascii="宋体" w:hAnsi="宋体" w:cs="Times New Roman"/>
          <w:b/>
          <w:bCs/>
          <w:i w:val="0"/>
          <w:iCs w:val="0"/>
          <w:color w:val="auto"/>
          <w:sz w:val="24"/>
          <w:szCs w:val="24"/>
          <w:highlight w:val="none"/>
          <w:lang w:eastAsia="zh-CN"/>
        </w:rPr>
        <w:t xml:space="preserve">（</w:t>
      </w:r>
      <w:r>
        <w:rPr>
          <w:rFonts w:hint="eastAsia" w:ascii="宋体" w:hAnsi="宋体" w:cs="Times New Roman"/>
          <w:b/>
          <w:bCs/>
          <w:i w:val="0"/>
          <w:iCs w:val="0"/>
          <w:color w:val="auto"/>
          <w:sz w:val="24"/>
          <w:szCs w:val="24"/>
          <w:highlight w:val="none"/>
          <w:lang w:val="en-US" w:eastAsia="zh-CN"/>
        </w:rPr>
        <w:t xml:space="preserve">提供技术白皮书、产品彩页或说明书</w:t>
      </w:r>
      <w:r>
        <w:rPr>
          <w:rFonts w:hint="eastAsia" w:ascii="宋体" w:hAnsi="宋体" w:cs="Times New Roman"/>
          <w:b/>
          <w:bCs/>
          <w:i w:val="0"/>
          <w:iCs w:val="0"/>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i w:val="0"/>
          <w:iCs w:val="0"/>
          <w:color w:val="000000"/>
          <w:sz w:val="24"/>
          <w:szCs w:val="24"/>
          <w:highlight w:val="none"/>
          <w:lang w:eastAsia="zh-CN"/>
        </w:rPr>
      </w:pPr>
      <w:r>
        <w:rPr>
          <w:rFonts w:hint="eastAsia" w:ascii="宋体" w:hAnsi="宋体" w:eastAsia="宋体" w:cs="Times New Roman"/>
          <w:i w:val="0"/>
          <w:iCs w:val="0"/>
          <w:color w:val="000000"/>
          <w:sz w:val="24"/>
          <w:szCs w:val="24"/>
          <w:highlight w:val="none"/>
          <w:lang w:val="en-US" w:eastAsia="zh-CN"/>
        </w:rPr>
        <w:t xml:space="preserve">1</w:t>
      </w:r>
      <w:r>
        <w:rPr>
          <w:rFonts w:hint="eastAsia" w:ascii="宋体" w:hAnsi="宋体" w:cs="Times New Roman"/>
          <w:i w:val="0"/>
          <w:iCs w:val="0"/>
          <w:color w:val="000000"/>
          <w:sz w:val="24"/>
          <w:szCs w:val="24"/>
          <w:highlight w:val="none"/>
          <w:lang w:val="en-US" w:eastAsia="zh-CN"/>
        </w:rPr>
        <w:t xml:space="preserve">4</w:t>
      </w:r>
      <w:r>
        <w:rPr>
          <w:rFonts w:hint="eastAsia" w:ascii="宋体" w:hAnsi="宋体" w:eastAsia="宋体" w:cs="Times New Roman"/>
          <w:i w:val="0"/>
          <w:iCs w:val="0"/>
          <w:color w:val="000000"/>
          <w:sz w:val="24"/>
          <w:szCs w:val="24"/>
          <w:highlight w:val="none"/>
          <w:lang w:val="en-US" w:eastAsia="zh-CN"/>
        </w:rPr>
        <w:t xml:space="preserve">.</w:t>
      </w:r>
      <w:r>
        <w:rPr>
          <w:rFonts w:hint="eastAsia" w:ascii="宋体" w:hAnsi="宋体" w:eastAsia="宋体" w:cs="Times New Roman"/>
          <w:i w:val="0"/>
          <w:iCs w:val="0"/>
          <w:color w:val="000000"/>
          <w:sz w:val="24"/>
          <w:szCs w:val="24"/>
          <w:highlight w:val="none"/>
          <w:lang w:eastAsia="zh-CN"/>
        </w:rPr>
        <w:t xml:space="preserve">最小总反应体积：≤120uL</w:t>
      </w:r>
      <w:r/>
    </w:p>
    <w:p>
      <w:pPr>
        <w:ind w:firstLine="480"/>
        <w:jc w:val="left"/>
        <w:keepLines w:val="0"/>
        <w:keepNext w:val="0"/>
        <w:pageBreakBefore w:val="0"/>
        <w:spacing w:line="360" w:lineRule="auto"/>
        <w:widowControl w:val="off"/>
        <w:rPr>
          <w:rFonts w:hint="eastAsia" w:ascii="宋体" w:hAnsi="宋体" w:eastAsia="宋体" w:cs="Times New Roman"/>
          <w:b/>
          <w:bCs/>
          <w:i w:val="0"/>
          <w:iCs w:val="0"/>
          <w:color w:val="auto"/>
          <w:sz w:val="24"/>
          <w:szCs w:val="24"/>
          <w:highlight w:val="none"/>
          <w:lang w:eastAsia="zh-CN"/>
        </w:rPr>
      </w:pPr>
      <w:r>
        <w:rPr>
          <w:rFonts w:hint="eastAsia" w:ascii="宋体" w:hAnsi="宋体" w:eastAsia="宋体" w:cs="Times New Roman"/>
          <w:b/>
          <w:bCs/>
          <w:i w:val="0"/>
          <w:iCs w:val="0"/>
          <w:color w:val="auto"/>
          <w:sz w:val="24"/>
          <w:szCs w:val="24"/>
          <w:highlight w:val="none"/>
          <w:lang w:val="en-US" w:eastAsia="zh-CN"/>
        </w:rPr>
        <w:t xml:space="preserve">1</w:t>
      </w:r>
      <w:r>
        <w:rPr>
          <w:rFonts w:hint="eastAsia" w:ascii="宋体" w:hAnsi="宋体" w:cs="Times New Roman"/>
          <w:b/>
          <w:bCs/>
          <w:i w:val="0"/>
          <w:iCs w:val="0"/>
          <w:color w:val="auto"/>
          <w:sz w:val="24"/>
          <w:szCs w:val="24"/>
          <w:highlight w:val="none"/>
          <w:lang w:val="en-US" w:eastAsia="zh-CN"/>
        </w:rPr>
        <w:t xml:space="preserve">5</w:t>
      </w:r>
      <w:r>
        <w:rPr>
          <w:rFonts w:hint="eastAsia" w:ascii="宋体" w:hAnsi="宋体" w:eastAsia="宋体" w:cs="Times New Roman"/>
          <w:b/>
          <w:bCs/>
          <w:i w:val="0"/>
          <w:iCs w:val="0"/>
          <w:color w:val="auto"/>
          <w:sz w:val="24"/>
          <w:szCs w:val="24"/>
          <w:highlight w:val="none"/>
          <w:lang w:val="en-US" w:eastAsia="zh-CN"/>
        </w:rPr>
        <w:t xml:space="preserve">.</w:t>
      </w:r>
      <w:r>
        <w:rPr>
          <w:rFonts w:hint="eastAsia" w:ascii="宋体" w:hAnsi="宋体" w:eastAsia="宋体" w:cs="Times New Roman"/>
          <w:b/>
          <w:bCs/>
          <w:i w:val="0"/>
          <w:iCs w:val="0"/>
          <w:color w:val="auto"/>
          <w:sz w:val="24"/>
          <w:szCs w:val="24"/>
          <w:highlight w:val="none"/>
          <w:lang w:eastAsia="zh-CN"/>
        </w:rPr>
        <w:t xml:space="preserve">★最小样品体积：≤1.0uL（0.1uL步进）；R1/R2最小试剂体积：≤10uL（1uL步进）</w:t>
      </w:r>
      <w:r>
        <w:rPr>
          <w:rFonts w:hint="eastAsia" w:ascii="宋体" w:hAnsi="宋体" w:cs="Times New Roman"/>
          <w:b/>
          <w:bCs/>
          <w:i w:val="0"/>
          <w:iCs w:val="0"/>
          <w:color w:val="auto"/>
          <w:sz w:val="24"/>
          <w:szCs w:val="24"/>
          <w:highlight w:val="none"/>
          <w:lang w:eastAsia="zh-CN"/>
        </w:rPr>
        <w:t xml:space="preserve">（</w:t>
      </w:r>
      <w:r>
        <w:rPr>
          <w:rFonts w:hint="eastAsia" w:ascii="宋体" w:hAnsi="宋体" w:cs="Times New Roman"/>
          <w:b/>
          <w:bCs/>
          <w:i w:val="0"/>
          <w:iCs w:val="0"/>
          <w:color w:val="auto"/>
          <w:sz w:val="24"/>
          <w:szCs w:val="24"/>
          <w:highlight w:val="none"/>
          <w:lang w:val="en-US" w:eastAsia="zh-CN"/>
        </w:rPr>
        <w:t xml:space="preserve">提供技术白皮书、产品彩页或说明书</w:t>
      </w:r>
      <w:r>
        <w:rPr>
          <w:rFonts w:hint="eastAsia" w:ascii="宋体" w:hAnsi="宋体" w:cs="Times New Roman"/>
          <w:b/>
          <w:bCs/>
          <w:i w:val="0"/>
          <w:iCs w:val="0"/>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b/>
          <w:bCs/>
          <w:i w:val="0"/>
          <w:iCs w:val="0"/>
          <w:color w:val="auto"/>
          <w:sz w:val="24"/>
          <w:szCs w:val="24"/>
          <w:highlight w:val="none"/>
          <w:lang w:eastAsia="zh-CN"/>
        </w:rPr>
      </w:pPr>
      <w:r>
        <w:rPr>
          <w:rFonts w:hint="eastAsia" w:ascii="宋体" w:hAnsi="宋体" w:eastAsia="宋体" w:cs="Times New Roman"/>
          <w:b/>
          <w:bCs/>
          <w:i w:val="0"/>
          <w:iCs w:val="0"/>
          <w:color w:val="auto"/>
          <w:sz w:val="24"/>
          <w:szCs w:val="24"/>
          <w:highlight w:val="none"/>
          <w:lang w:val="en-US" w:eastAsia="zh-CN"/>
        </w:rPr>
        <w:t xml:space="preserve">1</w:t>
      </w:r>
      <w:r>
        <w:rPr>
          <w:rFonts w:hint="eastAsia" w:ascii="宋体" w:hAnsi="宋体" w:cs="Times New Roman"/>
          <w:b/>
          <w:bCs/>
          <w:i w:val="0"/>
          <w:iCs w:val="0"/>
          <w:color w:val="auto"/>
          <w:sz w:val="24"/>
          <w:szCs w:val="24"/>
          <w:highlight w:val="none"/>
          <w:lang w:val="en-US" w:eastAsia="zh-CN"/>
        </w:rPr>
        <w:t xml:space="preserve">6</w:t>
      </w:r>
      <w:r>
        <w:rPr>
          <w:rFonts w:hint="eastAsia" w:ascii="宋体" w:hAnsi="宋体" w:eastAsia="宋体" w:cs="Times New Roman"/>
          <w:b/>
          <w:bCs/>
          <w:i w:val="0"/>
          <w:iCs w:val="0"/>
          <w:color w:val="auto"/>
          <w:sz w:val="24"/>
          <w:szCs w:val="24"/>
          <w:highlight w:val="none"/>
          <w:lang w:val="en-US" w:eastAsia="zh-CN"/>
        </w:rPr>
        <w:t xml:space="preserve">.</w:t>
      </w:r>
      <w:r>
        <w:rPr>
          <w:rFonts w:hint="eastAsia" w:ascii="宋体" w:hAnsi="宋体" w:eastAsia="宋体" w:cs="Times New Roman"/>
          <w:b/>
          <w:bCs/>
          <w:i w:val="0"/>
          <w:iCs w:val="0"/>
          <w:color w:val="auto"/>
          <w:sz w:val="24"/>
          <w:szCs w:val="24"/>
          <w:highlight w:val="none"/>
          <w:lang w:eastAsia="zh-CN"/>
        </w:rPr>
        <w:t xml:space="preserve">★试剂全开放，并且可提供同品牌全套原装试剂、校准品和质控品供用户选择，保证完整溯源性</w:t>
      </w:r>
      <w:r>
        <w:rPr>
          <w:rFonts w:hint="eastAsia" w:ascii="宋体" w:hAnsi="宋体" w:cs="Times New Roman"/>
          <w:b/>
          <w:bCs/>
          <w:i w:val="0"/>
          <w:iCs w:val="0"/>
          <w:color w:val="auto"/>
          <w:sz w:val="24"/>
          <w:szCs w:val="24"/>
          <w:highlight w:val="none"/>
          <w:lang w:eastAsia="zh-CN"/>
        </w:rPr>
        <w:t xml:space="preserve">（</w:t>
      </w:r>
      <w:r>
        <w:rPr>
          <w:rFonts w:hint="eastAsia" w:ascii="宋体" w:hAnsi="宋体" w:cs="Times New Roman"/>
          <w:b/>
          <w:bCs/>
          <w:i w:val="0"/>
          <w:iCs w:val="0"/>
          <w:color w:val="auto"/>
          <w:sz w:val="24"/>
          <w:szCs w:val="24"/>
          <w:highlight w:val="none"/>
          <w:lang w:val="en-US" w:eastAsia="zh-CN"/>
        </w:rPr>
        <w:t xml:space="preserve">提供技术白皮书、产品彩页或说明书</w:t>
      </w:r>
      <w:r>
        <w:rPr>
          <w:rFonts w:hint="eastAsia" w:ascii="宋体" w:hAnsi="宋体" w:cs="Times New Roman"/>
          <w:b/>
          <w:bCs/>
          <w:i w:val="0"/>
          <w:iCs w:val="0"/>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default" w:ascii="宋体" w:hAnsi="宋体" w:eastAsia="宋体" w:cs="Times New Roman"/>
          <w:i w:val="0"/>
          <w:iCs w:val="0"/>
          <w:color w:val="000000"/>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1</w:t>
      </w:r>
      <w:r>
        <w:rPr>
          <w:rFonts w:hint="eastAsia" w:ascii="宋体" w:hAnsi="宋体" w:cs="Times New Roman"/>
          <w:i w:val="0"/>
          <w:iCs w:val="0"/>
          <w:color w:val="000000"/>
          <w:sz w:val="24"/>
          <w:szCs w:val="24"/>
          <w:highlight w:val="none"/>
          <w:lang w:val="en-US" w:eastAsia="zh-CN"/>
        </w:rPr>
        <w:t xml:space="preserve">7</w:t>
      </w:r>
      <w:r>
        <w:rPr>
          <w:rFonts w:hint="eastAsia" w:ascii="宋体" w:hAnsi="宋体" w:eastAsia="宋体" w:cs="Times New Roman"/>
          <w:i w:val="0"/>
          <w:iCs w:val="0"/>
          <w:color w:val="000000"/>
          <w:sz w:val="24"/>
          <w:szCs w:val="24"/>
          <w:highlight w:val="none"/>
          <w:lang w:val="en-US" w:eastAsia="zh-CN"/>
        </w:rPr>
        <w:t xml:space="preserve">.▲</w:t>
      </w:r>
      <w:r>
        <w:rPr>
          <w:rFonts w:hint="eastAsia" w:ascii="宋体" w:hAnsi="宋体" w:eastAsia="宋体" w:cs="Times New Roman"/>
          <w:i w:val="0"/>
          <w:iCs w:val="0"/>
          <w:color w:val="000000"/>
          <w:sz w:val="24"/>
          <w:szCs w:val="24"/>
          <w:highlight w:val="none"/>
          <w:lang w:eastAsia="zh-CN"/>
        </w:rPr>
        <w:t xml:space="preserve">具备自动溶血的HbA1C检测试剂盒</w:t>
      </w:r>
      <w:r>
        <w:rPr>
          <w:rFonts w:hint="eastAsia" w:ascii="宋体" w:hAnsi="宋体" w:cs="Times New Roman"/>
          <w:b/>
          <w:bCs/>
          <w:i w:val="0"/>
          <w:iCs w:val="0"/>
          <w:color w:val="auto"/>
          <w:sz w:val="24"/>
          <w:szCs w:val="24"/>
          <w:highlight w:val="none"/>
          <w:lang w:eastAsia="zh-CN"/>
        </w:rPr>
        <w:t xml:space="preserve">（</w:t>
      </w:r>
      <w:r>
        <w:rPr>
          <w:rFonts w:hint="eastAsia" w:ascii="宋体" w:hAnsi="宋体" w:cs="Times New Roman"/>
          <w:b/>
          <w:bCs/>
          <w:i w:val="0"/>
          <w:iCs w:val="0"/>
          <w:color w:val="auto"/>
          <w:sz w:val="24"/>
          <w:szCs w:val="24"/>
          <w:highlight w:val="none"/>
          <w:lang w:val="en-US" w:eastAsia="zh-CN"/>
        </w:rPr>
        <w:t xml:space="preserve">提供技术白皮书、产品彩页或说明书</w:t>
      </w:r>
      <w:r>
        <w:rPr>
          <w:rFonts w:hint="eastAsia" w:ascii="宋体" w:hAnsi="宋体" w:cs="Times New Roman"/>
          <w:b/>
          <w:bCs/>
          <w:i w:val="0"/>
          <w:iCs w:val="0"/>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i w:val="0"/>
          <w:iCs w:val="0"/>
          <w:color w:val="000000"/>
          <w:sz w:val="24"/>
          <w:szCs w:val="24"/>
          <w:highlight w:val="none"/>
          <w:lang w:eastAsia="zh-CN"/>
        </w:rPr>
      </w:pPr>
      <w:r>
        <w:rPr>
          <w:rFonts w:hint="eastAsia" w:ascii="宋体" w:hAnsi="宋体" w:eastAsia="宋体" w:cs="Times New Roman"/>
          <w:i w:val="0"/>
          <w:iCs w:val="0"/>
          <w:color w:val="000000"/>
          <w:sz w:val="24"/>
          <w:szCs w:val="24"/>
          <w:highlight w:val="none"/>
          <w:lang w:val="en-US" w:eastAsia="zh-CN"/>
        </w:rPr>
        <w:t xml:space="preserve">1</w:t>
      </w:r>
      <w:r>
        <w:rPr>
          <w:rFonts w:hint="eastAsia" w:ascii="宋体" w:hAnsi="宋体" w:cs="Times New Roman"/>
          <w:i w:val="0"/>
          <w:iCs w:val="0"/>
          <w:color w:val="000000"/>
          <w:sz w:val="24"/>
          <w:szCs w:val="24"/>
          <w:highlight w:val="none"/>
          <w:lang w:val="en-US" w:eastAsia="zh-CN"/>
        </w:rPr>
        <w:t xml:space="preserve">8</w:t>
      </w:r>
      <w:r>
        <w:rPr>
          <w:rFonts w:hint="eastAsia" w:ascii="宋体" w:hAnsi="宋体" w:eastAsia="宋体" w:cs="Times New Roman"/>
          <w:i w:val="0"/>
          <w:iCs w:val="0"/>
          <w:color w:val="000000"/>
          <w:sz w:val="24"/>
          <w:szCs w:val="24"/>
          <w:highlight w:val="none"/>
          <w:lang w:val="en-US" w:eastAsia="zh-CN"/>
        </w:rPr>
        <w:t xml:space="preserve">.</w:t>
      </w:r>
      <w:r>
        <w:rPr>
          <w:rFonts w:hint="eastAsia" w:ascii="宋体" w:hAnsi="宋体" w:eastAsia="宋体" w:cs="Times New Roman"/>
          <w:i w:val="0"/>
          <w:iCs w:val="0"/>
          <w:color w:val="000000"/>
          <w:sz w:val="24"/>
          <w:szCs w:val="24"/>
          <w:highlight w:val="none"/>
          <w:lang w:eastAsia="zh-CN"/>
        </w:rPr>
        <w:t xml:space="preserve">内置Westgard质控规则和Levey Jennings图形规则</w:t>
      </w:r>
      <w:r/>
    </w:p>
    <w:p>
      <w:pPr>
        <w:ind w:firstLine="480"/>
        <w:jc w:val="left"/>
        <w:keepLines w:val="0"/>
        <w:keepNext w:val="0"/>
        <w:pageBreakBefore w:val="0"/>
        <w:spacing w:line="360" w:lineRule="auto"/>
        <w:widowControl w:val="off"/>
        <w:rPr>
          <w:rFonts w:hint="eastAsia" w:ascii="宋体" w:hAnsi="宋体" w:eastAsia="宋体" w:cs="Times New Roman"/>
          <w:i w:val="0"/>
          <w:iCs w:val="0"/>
          <w:color w:val="000000"/>
          <w:sz w:val="24"/>
          <w:szCs w:val="24"/>
          <w:highlight w:val="none"/>
          <w:lang w:eastAsia="zh-CN"/>
        </w:rPr>
      </w:pPr>
      <w:r>
        <w:rPr>
          <w:rFonts w:hint="eastAsia" w:ascii="宋体" w:hAnsi="宋体" w:cs="Times New Roman"/>
          <w:i w:val="0"/>
          <w:iCs w:val="0"/>
          <w:color w:val="000000"/>
          <w:sz w:val="24"/>
          <w:szCs w:val="24"/>
          <w:highlight w:val="none"/>
          <w:lang w:val="en-US" w:eastAsia="zh-CN"/>
        </w:rPr>
        <w:t xml:space="preserve">19</w:t>
      </w:r>
      <w:r>
        <w:rPr>
          <w:rFonts w:hint="eastAsia" w:ascii="宋体" w:hAnsi="宋体" w:eastAsia="宋体" w:cs="Times New Roman"/>
          <w:i w:val="0"/>
          <w:iCs w:val="0"/>
          <w:color w:val="000000"/>
          <w:sz w:val="24"/>
          <w:szCs w:val="24"/>
          <w:highlight w:val="none"/>
          <w:lang w:val="en-US" w:eastAsia="zh-CN"/>
        </w:rPr>
        <w:t xml:space="preserve">.</w:t>
      </w:r>
      <w:r>
        <w:rPr>
          <w:rFonts w:hint="eastAsia" w:ascii="宋体" w:hAnsi="宋体" w:eastAsia="宋体" w:cs="Times New Roman"/>
          <w:i w:val="0"/>
          <w:iCs w:val="0"/>
          <w:color w:val="000000"/>
          <w:sz w:val="24"/>
          <w:szCs w:val="24"/>
          <w:highlight w:val="none"/>
          <w:lang w:eastAsia="zh-CN"/>
        </w:rPr>
        <w:t xml:space="preserve">标准配置RS-232C接口，具备单/双向通讯，可进行远程诊断</w:t>
      </w:r>
      <w:r/>
    </w:p>
    <w:p>
      <w:pPr>
        <w:ind w:firstLine="480"/>
        <w:jc w:val="left"/>
        <w:keepLines w:val="0"/>
        <w:keepNext w:val="0"/>
        <w:pageBreakBefore w:val="0"/>
        <w:spacing w:line="360" w:lineRule="auto"/>
        <w:widowControl w:val="off"/>
        <w:rPr>
          <w:rFonts w:hint="eastAsia" w:ascii="宋体" w:hAnsi="宋体" w:eastAsia="宋体" w:cs="Times New Roman"/>
          <w:i w:val="0"/>
          <w:iCs w:val="0"/>
          <w:color w:val="000000"/>
          <w:sz w:val="24"/>
          <w:szCs w:val="24"/>
          <w:highlight w:val="none"/>
          <w:lang w:eastAsia="zh-CN"/>
        </w:rPr>
      </w:pPr>
      <w:r>
        <w:rPr>
          <w:rFonts w:hint="eastAsia" w:ascii="宋体" w:hAnsi="宋体" w:eastAsia="宋体" w:cs="Times New Roman"/>
          <w:i w:val="0"/>
          <w:iCs w:val="0"/>
          <w:color w:val="000000"/>
          <w:sz w:val="24"/>
          <w:szCs w:val="24"/>
          <w:highlight w:val="none"/>
          <w:lang w:val="en-US" w:eastAsia="zh-CN"/>
        </w:rPr>
        <w:t xml:space="preserve">2</w:t>
      </w:r>
      <w:r>
        <w:rPr>
          <w:rFonts w:hint="eastAsia" w:ascii="宋体" w:hAnsi="宋体" w:cs="Times New Roman"/>
          <w:i w:val="0"/>
          <w:iCs w:val="0"/>
          <w:color w:val="000000"/>
          <w:sz w:val="24"/>
          <w:szCs w:val="24"/>
          <w:highlight w:val="none"/>
          <w:lang w:val="en-US" w:eastAsia="zh-CN"/>
        </w:rPr>
        <w:t xml:space="preserve">0</w:t>
      </w:r>
      <w:r>
        <w:rPr>
          <w:rFonts w:hint="eastAsia" w:ascii="宋体" w:hAnsi="宋体" w:eastAsia="宋体" w:cs="Times New Roman"/>
          <w:i w:val="0"/>
          <w:iCs w:val="0"/>
          <w:color w:val="000000"/>
          <w:sz w:val="24"/>
          <w:szCs w:val="24"/>
          <w:highlight w:val="none"/>
          <w:lang w:val="en-US" w:eastAsia="zh-CN"/>
        </w:rPr>
        <w:t xml:space="preserve">.</w:t>
      </w:r>
      <w:r>
        <w:rPr>
          <w:rFonts w:hint="eastAsia" w:ascii="宋体" w:hAnsi="宋体" w:eastAsia="宋体" w:cs="Times New Roman"/>
          <w:i w:val="0"/>
          <w:iCs w:val="0"/>
          <w:color w:val="000000"/>
          <w:sz w:val="24"/>
          <w:szCs w:val="24"/>
          <w:highlight w:val="none"/>
          <w:lang w:eastAsia="zh-CN"/>
        </w:rPr>
        <w:t xml:space="preserve">操作方便：可用鼠标、键盘或触摸屏等方式进行操作</w:t>
      </w:r>
      <w:r/>
    </w:p>
    <w:p>
      <w:pPr>
        <w:ind w:firstLine="480"/>
        <w:jc w:val="left"/>
        <w:keepLines w:val="0"/>
        <w:keepNext w:val="0"/>
        <w:pageBreakBefore w:val="0"/>
        <w:spacing w:line="360" w:lineRule="auto"/>
        <w:widowControl w:val="off"/>
        <w:rPr>
          <w:rFonts w:hint="eastAsia" w:ascii="宋体" w:hAnsi="宋体" w:eastAsia="宋体" w:cs="Times New Roman"/>
          <w:i w:val="0"/>
          <w:iCs w:val="0"/>
          <w:color w:val="000000"/>
          <w:sz w:val="24"/>
          <w:szCs w:val="24"/>
          <w:highlight w:val="none"/>
          <w:lang w:eastAsia="zh-CN"/>
        </w:rPr>
      </w:pPr>
      <w:r>
        <w:rPr>
          <w:rFonts w:hint="eastAsia" w:ascii="宋体" w:hAnsi="宋体" w:eastAsia="宋体" w:cs="Times New Roman"/>
          <w:i w:val="0"/>
          <w:iCs w:val="0"/>
          <w:color w:val="000000"/>
          <w:sz w:val="24"/>
          <w:szCs w:val="24"/>
          <w:highlight w:val="none"/>
          <w:lang w:val="en-US" w:eastAsia="zh-CN"/>
        </w:rPr>
        <w:t xml:space="preserve">2</w:t>
      </w:r>
      <w:r>
        <w:rPr>
          <w:rFonts w:hint="eastAsia" w:ascii="宋体" w:hAnsi="宋体" w:cs="Times New Roman"/>
          <w:i w:val="0"/>
          <w:iCs w:val="0"/>
          <w:color w:val="000000"/>
          <w:sz w:val="24"/>
          <w:szCs w:val="24"/>
          <w:highlight w:val="none"/>
          <w:lang w:val="en-US" w:eastAsia="zh-CN"/>
        </w:rPr>
        <w:t xml:space="preserve">1</w:t>
      </w:r>
      <w:r>
        <w:rPr>
          <w:rFonts w:hint="eastAsia" w:ascii="宋体" w:hAnsi="宋体" w:eastAsia="宋体" w:cs="Times New Roman"/>
          <w:i w:val="0"/>
          <w:iCs w:val="0"/>
          <w:color w:val="000000"/>
          <w:sz w:val="24"/>
          <w:szCs w:val="24"/>
          <w:highlight w:val="none"/>
          <w:lang w:val="en-US" w:eastAsia="zh-CN"/>
        </w:rPr>
        <w:t xml:space="preserve">.</w:t>
      </w:r>
      <w:r>
        <w:rPr>
          <w:rFonts w:hint="eastAsia" w:ascii="宋体" w:hAnsi="宋体" w:eastAsia="宋体" w:cs="Times New Roman"/>
          <w:i w:val="0"/>
          <w:iCs w:val="0"/>
          <w:color w:val="000000"/>
          <w:sz w:val="24"/>
          <w:szCs w:val="24"/>
          <w:highlight w:val="none"/>
          <w:lang w:eastAsia="zh-CN"/>
        </w:rPr>
        <w:t xml:space="preserve">故障诊断：具备智能故障检测及在线帮助功能，可提示软硬件系统的故障原因和部位。</w:t>
      </w:r>
      <w:r/>
    </w:p>
    <w:p>
      <w:pPr>
        <w:ind w:firstLine="480"/>
        <w:jc w:val="left"/>
        <w:keepLines w:val="0"/>
        <w:keepNext w:val="0"/>
        <w:pageBreakBefore w:val="0"/>
        <w:spacing w:line="360" w:lineRule="auto"/>
        <w:widowControl w:val="off"/>
        <w:rPr>
          <w:rFonts w:hint="eastAsia" w:ascii="宋体" w:hAnsi="宋体" w:eastAsia="宋体" w:cs="Times New Roman"/>
          <w:b/>
          <w:bCs/>
          <w:i w:val="0"/>
          <w:iCs w:val="0"/>
          <w:color w:val="auto"/>
          <w:sz w:val="24"/>
          <w:szCs w:val="24"/>
          <w:highlight w:val="none"/>
          <w:lang w:val="en-US" w:eastAsia="zh-CN"/>
        </w:rPr>
      </w:pPr>
      <w:r>
        <w:rPr>
          <w:rFonts w:hint="eastAsia" w:ascii="宋体" w:hAnsi="宋体" w:eastAsia="宋体" w:cs="Times New Roman"/>
          <w:i w:val="0"/>
          <w:iCs w:val="0"/>
          <w:color w:val="000000"/>
          <w:sz w:val="24"/>
          <w:szCs w:val="24"/>
          <w:highlight w:val="none"/>
          <w:lang w:val="en-US" w:eastAsia="zh-CN"/>
        </w:rPr>
        <w:t xml:space="preserve">2</w:t>
      </w:r>
      <w:r>
        <w:rPr>
          <w:rFonts w:hint="eastAsia" w:ascii="宋体" w:hAnsi="宋体" w:cs="Times New Roman"/>
          <w:i w:val="0"/>
          <w:iCs w:val="0"/>
          <w:color w:val="000000"/>
          <w:sz w:val="24"/>
          <w:szCs w:val="24"/>
          <w:highlight w:val="none"/>
          <w:lang w:val="en-US" w:eastAsia="zh-CN"/>
        </w:rPr>
        <w:t xml:space="preserve">2</w:t>
      </w:r>
      <w:r>
        <w:rPr>
          <w:rFonts w:hint="eastAsia" w:ascii="宋体" w:hAnsi="宋体" w:eastAsia="宋体" w:cs="Times New Roman"/>
          <w:i w:val="0"/>
          <w:iCs w:val="0"/>
          <w:color w:val="000000"/>
          <w:sz w:val="24"/>
          <w:szCs w:val="24"/>
          <w:highlight w:val="none"/>
          <w:lang w:val="en-US" w:eastAsia="zh-CN"/>
        </w:rPr>
        <w:t xml:space="preserve">.▲设备尺寸（实验室空间要求）：</w:t>
      </w:r>
      <w:r>
        <w:rPr>
          <w:rFonts w:hint="eastAsia" w:ascii="宋体" w:hAnsi="宋体" w:eastAsia="宋体" w:cs="Times New Roman"/>
          <w:i w:val="0"/>
          <w:iCs w:val="0"/>
          <w:color w:val="000000"/>
          <w:sz w:val="24"/>
          <w:szCs w:val="24"/>
          <w:highlight w:val="none"/>
          <w:lang w:eastAsia="zh-CN"/>
        </w:rPr>
        <w:t xml:space="preserve">≤</w:t>
      </w:r>
      <w:r>
        <w:rPr>
          <w:rFonts w:hint="eastAsia" w:ascii="宋体" w:hAnsi="宋体" w:eastAsia="宋体" w:cs="Times New Roman"/>
          <w:i w:val="0"/>
          <w:iCs w:val="0"/>
          <w:color w:val="000000"/>
          <w:sz w:val="24"/>
          <w:szCs w:val="24"/>
          <w:highlight w:val="none"/>
          <w:lang w:val="en-US" w:eastAsia="zh-CN"/>
        </w:rPr>
        <w:t xml:space="preserve">1250 mm x 1300 mm x 900 mm。</w:t>
      </w:r>
      <w:r>
        <w:rPr>
          <w:rFonts w:hint="eastAsia" w:ascii="宋体" w:hAnsi="宋体" w:cs="Times New Roman"/>
          <w:b/>
          <w:bCs/>
          <w:i w:val="0"/>
          <w:iCs w:val="0"/>
          <w:color w:val="auto"/>
          <w:sz w:val="24"/>
          <w:szCs w:val="24"/>
          <w:highlight w:val="none"/>
          <w:lang w:val="en-US" w:eastAsia="zh-CN"/>
        </w:rPr>
        <w:t xml:space="preserve">（提供实物现场照片）</w:t>
      </w:r>
      <w:r/>
    </w:p>
    <w:p>
      <w:pPr>
        <w:ind w:firstLine="480"/>
        <w:jc w:val="left"/>
        <w:keepLines w:val="0"/>
        <w:keepNext w:val="0"/>
        <w:pageBreakBefore w:val="0"/>
        <w:spacing w:line="360" w:lineRule="auto"/>
        <w:widowControl w:val="off"/>
        <w:rPr>
          <w:rFonts w:hint="eastAsia" w:ascii="宋体" w:hAnsi="宋体" w:eastAsia="宋体" w:cs="Times New Roman"/>
          <w:i w:val="0"/>
          <w:iCs w:val="0"/>
          <w:color w:val="000000"/>
          <w:sz w:val="24"/>
          <w:szCs w:val="24"/>
          <w:highlight w:val="none"/>
          <w:lang w:eastAsia="zh-CN"/>
        </w:rPr>
      </w:pPr>
      <w:r>
        <w:rPr>
          <w:rFonts w:hint="eastAsia" w:ascii="宋体" w:hAnsi="宋体" w:eastAsia="宋体" w:cs="Times New Roman"/>
          <w:i w:val="0"/>
          <w:iCs w:val="0"/>
          <w:color w:val="000000"/>
          <w:sz w:val="24"/>
          <w:szCs w:val="24"/>
          <w:highlight w:val="none"/>
          <w:lang w:val="en-US" w:eastAsia="zh-CN"/>
        </w:rPr>
        <w:t xml:space="preserve">2</w:t>
      </w:r>
      <w:r>
        <w:rPr>
          <w:rFonts w:hint="eastAsia" w:ascii="宋体" w:hAnsi="宋体" w:cs="Times New Roman"/>
          <w:i w:val="0"/>
          <w:iCs w:val="0"/>
          <w:color w:val="000000"/>
          <w:sz w:val="24"/>
          <w:szCs w:val="24"/>
          <w:highlight w:val="none"/>
          <w:lang w:val="en-US" w:eastAsia="zh-CN"/>
        </w:rPr>
        <w:t xml:space="preserve">3</w:t>
      </w:r>
      <w:r>
        <w:rPr>
          <w:rFonts w:hint="eastAsia" w:ascii="宋体" w:hAnsi="宋体" w:eastAsia="宋体" w:cs="Times New Roman"/>
          <w:i w:val="0"/>
          <w:iCs w:val="0"/>
          <w:color w:val="000000"/>
          <w:sz w:val="24"/>
          <w:szCs w:val="24"/>
          <w:highlight w:val="none"/>
          <w:lang w:val="en-US" w:eastAsia="zh-CN"/>
        </w:rPr>
        <w:t xml:space="preserve">.▲供水：平均耗水量:</w:t>
      </w:r>
      <w:r>
        <w:rPr>
          <w:rFonts w:hint="eastAsia" w:ascii="宋体" w:hAnsi="宋体" w:eastAsia="宋体" w:cs="Times New Roman"/>
          <w:i w:val="0"/>
          <w:iCs w:val="0"/>
          <w:color w:val="000000"/>
          <w:sz w:val="24"/>
          <w:szCs w:val="24"/>
          <w:highlight w:val="none"/>
          <w:lang w:eastAsia="zh-CN"/>
        </w:rPr>
        <w:t xml:space="preserve">≤</w:t>
      </w:r>
      <w:r>
        <w:rPr>
          <w:rFonts w:hint="eastAsia" w:ascii="宋体" w:hAnsi="宋体" w:eastAsia="宋体" w:cs="Times New Roman"/>
          <w:i w:val="0"/>
          <w:iCs w:val="0"/>
          <w:color w:val="000000"/>
          <w:sz w:val="24"/>
          <w:szCs w:val="24"/>
          <w:highlight w:val="none"/>
          <w:lang w:val="en-US" w:eastAsia="zh-CN"/>
        </w:rPr>
        <w:t xml:space="preserve">30L/hr水类型:去离子CAPTypell无菌水</w:t>
      </w:r>
      <w:r>
        <w:rPr>
          <w:rFonts w:hint="eastAsia" w:ascii="宋体" w:hAnsi="宋体" w:cs="Times New Roman"/>
          <w:b/>
          <w:bCs/>
          <w:i w:val="0"/>
          <w:iCs w:val="0"/>
          <w:color w:val="auto"/>
          <w:sz w:val="24"/>
          <w:szCs w:val="24"/>
          <w:highlight w:val="none"/>
          <w:lang w:eastAsia="zh-CN"/>
        </w:rPr>
        <w:t xml:space="preserve">（</w:t>
      </w:r>
      <w:r>
        <w:rPr>
          <w:rFonts w:hint="eastAsia" w:ascii="宋体" w:hAnsi="宋体" w:cs="Times New Roman"/>
          <w:b/>
          <w:bCs/>
          <w:i w:val="0"/>
          <w:iCs w:val="0"/>
          <w:color w:val="auto"/>
          <w:sz w:val="24"/>
          <w:szCs w:val="24"/>
          <w:highlight w:val="none"/>
          <w:lang w:val="en-US" w:eastAsia="zh-CN"/>
        </w:rPr>
        <w:t xml:space="preserve">提供技术白皮书、产品彩页或说明书</w:t>
      </w:r>
      <w:r>
        <w:rPr>
          <w:rFonts w:hint="eastAsia" w:ascii="宋体" w:hAnsi="宋体" w:cs="Times New Roman"/>
          <w:b/>
          <w:bCs/>
          <w:i w:val="0"/>
          <w:iCs w:val="0"/>
          <w:color w:val="auto"/>
          <w:sz w:val="24"/>
          <w:szCs w:val="24"/>
          <w:highlight w:val="none"/>
          <w:lang w:eastAsia="zh-CN"/>
        </w:rPr>
        <w:t xml:space="preserve">）</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四、辅材、配件（如有）</w:t>
      </w:r>
      <w:r/>
    </w:p>
    <w:p>
      <w:pPr>
        <w:numPr>
          <w:ilvl w:val="0"/>
          <w:numId w:val="0"/>
        </w:numPr>
        <w:ind w:firstLine="480"/>
        <w:keepLines w:val="0"/>
        <w:keepNext w:val="0"/>
        <w:pageBreakBefore w:val="0"/>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报价指货物（标的）的报价和标准附件、备品备件、专用工具、运输、装卸、验收合格所需的各种费用及必要的保险费用和各项税金等所有费用的总和，投标单位承担含设备直至交付前需要的所有辅材和配件。本次采购项目为交钥匙工程，采购人不额外承担相关费用。</w:t>
      </w:r>
      <w:r/>
    </w:p>
    <w:p>
      <w:pPr>
        <w:numPr>
          <w:ilvl w:val="0"/>
          <w:numId w:val="0"/>
        </w:numPr>
        <w:ind w:firstLine="480"/>
        <w:keepLines w:val="0"/>
        <w:keepNext w:val="0"/>
        <w:pageBreakBefore w:val="0"/>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为今后能给采购人提供维护及保养的方便，请供应商根据在其他项目上的实际运用经验，提供能满足所有本次招标文件内设备在质保期满后三年的备品配件清单供采购人参考，此项费用不包含在投标总价中。</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五、供货要求</w:t>
      </w:r>
      <w:r/>
    </w:p>
    <w:p>
      <w:pPr>
        <w:ind w:firstLine="480"/>
        <w:jc w:val="both"/>
        <w:keepLines w:val="0"/>
        <w:keepNext w:val="0"/>
        <w:pageBreakBefore w:val="0"/>
        <w:spacing w:line="360" w:lineRule="auto"/>
        <w:widowControl w:val="off"/>
        <w:rPr>
          <w:rFonts w:ascii="宋体" w:hAnsi="宋体" w:eastAsia="宋体" w:cs="宋体"/>
          <w:b/>
          <w:bCs w:val="0"/>
          <w:i w:val="0"/>
          <w:iCs w:val="0"/>
          <w:color w:val="auto"/>
          <w:sz w:val="24"/>
          <w:szCs w:val="24"/>
          <w:highlight w:val="none"/>
          <w:u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val="0"/>
          <w:i w:val="0"/>
          <w:iCs w:val="0"/>
          <w:color w:val="auto"/>
          <w:sz w:val="24"/>
          <w:szCs w:val="24"/>
          <w:highlight w:val="none"/>
          <w:u w:val="none"/>
        </w:rPr>
        <w:t xml:space="preserve">1.</w:t>
      </w:r>
      <w:r>
        <w:rPr>
          <w:rFonts w:hint="eastAsia" w:ascii="宋体" w:hAnsi="宋体" w:eastAsia="宋体" w:cs="宋体"/>
          <w:sz w:val="24"/>
          <w:szCs w:val="24"/>
          <w:highlight w:val="none"/>
        </w:rPr>
        <w:t xml:space="preserve">合同履行期限</w:t>
      </w:r>
      <w:r>
        <w:rPr>
          <w:rFonts w:hint="eastAsia" w:ascii="宋体" w:hAnsi="宋体" w:cs="宋体"/>
          <w:sz w:val="24"/>
          <w:szCs w:val="24"/>
          <w:highlight w:val="none"/>
          <w:lang w:eastAsia="zh-CN"/>
        </w:rPr>
        <w:t xml:space="preserve">（交货期）</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lang w:val="en-US" w:eastAsia="zh-CN"/>
        </w:rPr>
        <w:t xml:space="preserve">合同签订后30日历天内完成供货、安装调试，达到预期效果</w:t>
      </w:r>
      <w:r>
        <w:rPr>
          <w:rFonts w:hint="eastAsia" w:ascii="宋体" w:hAnsi="宋体" w:eastAsia="宋体" w:cs="宋体"/>
          <w:b/>
          <w:bCs w:val="0"/>
          <w:i w:val="0"/>
          <w:iCs w:val="0"/>
          <w:color w:val="auto"/>
          <w:sz w:val="24"/>
          <w:szCs w:val="24"/>
          <w:highlight w:val="none"/>
          <w:u w:val="none"/>
        </w:rPr>
        <w:t xml:space="preserve">。</w:t>
      </w:r>
      <w:r/>
    </w:p>
    <w:p>
      <w:pPr>
        <w:ind w:firstLine="480"/>
        <w:keepLines w:val="0"/>
        <w:keepNext w:val="0"/>
        <w:pageBreakBefore w:val="0"/>
        <w:spacing w:line="360" w:lineRule="auto"/>
        <w:widowControl w:val="off"/>
        <w:rPr>
          <w:rFonts w:ascii="宋体" w:hAnsi="宋体" w:eastAsia="宋体" w:cs="宋体"/>
          <w:bCs/>
          <w:i w:val="0"/>
          <w:iCs w:val="0"/>
          <w:sz w:val="24"/>
          <w:szCs w:val="24"/>
        </w:rPr>
      </w:pPr>
      <w:r>
        <w:rPr>
          <w:rFonts w:hint="eastAsia" w:ascii="宋体" w:hAnsi="宋体" w:eastAsia="宋体" w:cs="宋体"/>
          <w:bCs/>
          <w:i w:val="0"/>
          <w:iCs w:val="0"/>
          <w:sz w:val="24"/>
          <w:szCs w:val="24"/>
        </w:rPr>
        <w:t xml:space="preserve">2.交货方式：现场验收。</w:t>
      </w:r>
      <w:r/>
    </w:p>
    <w:p>
      <w:pPr>
        <w:ind w:firstLine="480"/>
        <w:keepLines w:val="0"/>
        <w:keepNext w:val="0"/>
        <w:pageBreakBefore w:val="0"/>
        <w:spacing w:line="360" w:lineRule="auto"/>
        <w:widowControl w:val="off"/>
        <w:rPr>
          <w:rFonts w:ascii="宋体" w:hAnsi="宋体" w:eastAsia="宋体" w:cs="宋体"/>
          <w:bCs/>
          <w:i w:val="0"/>
          <w:iCs w:val="0"/>
          <w:sz w:val="24"/>
          <w:szCs w:val="24"/>
        </w:rPr>
      </w:pPr>
      <w:r>
        <w:rPr>
          <w:rFonts w:hint="eastAsia" w:ascii="宋体" w:hAnsi="宋体" w:eastAsia="宋体" w:cs="宋体"/>
          <w:bCs/>
          <w:i w:val="0"/>
          <w:iCs w:val="0"/>
          <w:sz w:val="24"/>
          <w:szCs w:val="24"/>
        </w:rPr>
        <w:t xml:space="preserve">3.交货地点：由采购方指定交货地点。</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供应商应按招标文件规定的货物性能、技术要求、质量标准向采购方提供未经使用的全新产品，负责将产品运抵使用指定地点，按照现场现有安装条件保障产品安装到位并交付使用（包括且不限于涉及部分现场准备事项）。</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六、安装调试要求</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1.所有货物的款式、设计、版型、颜色需经采购人认可后方可生产供货。</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2.货物（含配件）应是全新、未使用过的原装合格正品，并保证所提供货物的开箱合格率为100%，外观和内在质量都不得有任何问题。</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3.产品及主要部件均须非停产设备，并提供备件、附件和耗材的供应。</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4.产品及主要部件必须为成熟的产品，须充分考虑产品的使用者和使用环境。</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5.供货时须向采购人提供详细材料一览表（各主要部分用料、规格及厚度、产地证明等），包括产品说明书或产品主要技术资料和性能的详细描述等。</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6.采购人使用货物的任何一部分，当受第三方提出的侵犯其专利权、商标权或工业设计权的投诉时，一切后果由中标人负责。</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7.应将货物送到采购人指定地点，并负责办理运输和装卸，费用由中标人负责。</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8.如未能达到合同要求，采购人有权退货并要求供应商赔偿损失。</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9.投标人须向采购人提供设备的运行，安装，使用环境要求等。</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10.在货物到达采购人指定地点后,投标人须在7天内派专业工程师到达现场,提供安装、调试等服务，协助采购人组织验收，并承担相关费用。</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七、国家或行业相关规范标准</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1.采用行业标准的不得低于国家标准；</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2.必须通过国家安装规范和验收规范。</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八、履约验收要求</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2.中标人交货前应对产品作出全面检查和对验收文件进行整理，并列出清单，作为采购人收货验收和使用的技术条件依据，检验的结果应随货物交采购人。</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3.采购人对中标人提供的货物在使用前，中标人需负责安装调试并培训采购人的使用操作人员，并协助采购人一起调试，直到符合技术要求。安装调试费用由中标人负责。</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4.验收时中标人必须在现场，验收完毕后作出验收结果报告。对技术复杂的项目，采购人可组织有关部门和专家进行验收，相关费用由采购人和中标人双方协商解决。</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lang w:val="en-US" w:eastAsia="zh-CN"/>
        </w:rPr>
        <w:t xml:space="preserve">九</w:t>
      </w:r>
      <w:r>
        <w:rPr>
          <w:rFonts w:hint="eastAsia" w:ascii="Times New Roman" w:hAnsi="Times New Roman" w:eastAsia="宋体" w:cs="Times New Roman"/>
          <w:b/>
          <w:i w:val="0"/>
          <w:iCs w:val="0"/>
          <w:sz w:val="28"/>
          <w:szCs w:val="28"/>
        </w:rPr>
        <w:t xml:space="preserve">、培训要求</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供应商应免费对采购方指定人员（不少于2人）在现场进行培训（提供每人一份培训用中文教材），并直至教会。供应商应根据需要，提供详细的培训方案、计划、课程、人员及期限报采购方认可，费用已包括在合同金额中。培训的内容应包括但不限于：系统的正常操作和使用方法；系统的日常维护和保养方法；安全操作规程、安全注意事项等。</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十、售后服务要求</w:t>
      </w:r>
      <w:r/>
    </w:p>
    <w:p>
      <w:pPr>
        <w:ind w:firstLine="480"/>
        <w:keepLines w:val="0"/>
        <w:keepNext w:val="0"/>
        <w:pageBreakBefore w:val="0"/>
        <w:spacing w:line="360" w:lineRule="auto"/>
        <w:widowControl w:val="off"/>
        <w:rPr>
          <w:rFonts w:hint="eastAsia" w:ascii="宋体" w:hAnsi="宋体" w:eastAsia="宋体" w:cs="宋体"/>
          <w:b/>
          <w:bCs w:val="0"/>
          <w:i w:val="0"/>
          <w:iCs w:val="0"/>
          <w:color w:val="auto"/>
          <w:sz w:val="24"/>
          <w:szCs w:val="24"/>
          <w:highlight w:val="none"/>
          <w:lang w:eastAsia="zh-CN"/>
        </w:rPr>
      </w:pPr>
      <w:r>
        <w:rPr>
          <w:rFonts w:hint="eastAsia" w:ascii="宋体" w:hAnsi="宋体" w:eastAsia="宋体" w:cs="宋体"/>
          <w:b/>
          <w:bCs w:val="0"/>
          <w:i w:val="0"/>
          <w:iCs w:val="0"/>
          <w:color w:val="auto"/>
          <w:sz w:val="24"/>
          <w:szCs w:val="24"/>
          <w:highlight w:val="none"/>
        </w:rPr>
        <w:t xml:space="preserve">★1、质保期：设备整机（包含配套设备及配件）质保期不少于</w:t>
      </w:r>
      <w:r>
        <w:rPr>
          <w:rFonts w:hint="eastAsia" w:ascii="宋体" w:hAnsi="宋体" w:cs="宋体"/>
          <w:b/>
          <w:bCs w:val="0"/>
          <w:i w:val="0"/>
          <w:iCs w:val="0"/>
          <w:color w:val="auto"/>
          <w:sz w:val="24"/>
          <w:szCs w:val="24"/>
          <w:highlight w:val="none"/>
          <w:lang w:val="en-US" w:eastAsia="zh-CN"/>
        </w:rPr>
        <w:t xml:space="preserve">3</w:t>
      </w:r>
      <w:r>
        <w:rPr>
          <w:rFonts w:hint="eastAsia" w:ascii="宋体" w:hAnsi="宋体" w:eastAsia="宋体" w:cs="宋体"/>
          <w:b/>
          <w:bCs w:val="0"/>
          <w:i w:val="0"/>
          <w:iCs w:val="0"/>
          <w:color w:val="auto"/>
          <w:sz w:val="24"/>
          <w:szCs w:val="24"/>
          <w:highlight w:val="none"/>
        </w:rPr>
        <w:t xml:space="preserve">年</w:t>
      </w:r>
      <w:r>
        <w:rPr>
          <w:rFonts w:hint="eastAsia" w:ascii="宋体" w:hAnsi="宋体" w:eastAsia="宋体" w:cs="宋体"/>
          <w:b/>
          <w:bCs w:val="0"/>
          <w:i w:val="0"/>
          <w:i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lang w:val="en-US" w:eastAsia="zh-CN"/>
        </w:rPr>
        <w:t xml:space="preserve">2、</w:t>
      </w:r>
      <w:r>
        <w:rPr>
          <w:rFonts w:hint="eastAsia" w:ascii="宋体" w:hAnsi="宋体" w:eastAsia="宋体" w:cs="宋体"/>
          <w:bCs/>
          <w:i w:val="0"/>
          <w:iCs w:val="0"/>
          <w:sz w:val="24"/>
          <w:szCs w:val="24"/>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lang w:val="en-US" w:eastAsia="zh-CN"/>
        </w:rPr>
        <w:t xml:space="preserve">3</w:t>
      </w:r>
      <w:r>
        <w:rPr>
          <w:rFonts w:hint="eastAsia" w:ascii="宋体" w:hAnsi="宋体" w:eastAsia="宋体" w:cs="宋体"/>
          <w:bCs/>
          <w:i w:val="0"/>
          <w:iCs w:val="0"/>
          <w:sz w:val="24"/>
          <w:szCs w:val="24"/>
        </w:rPr>
        <w:t xml:space="preserve">、售后服务的优惠条件及保修的响应时间：供应商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lang w:val="en-US" w:eastAsia="zh-CN"/>
        </w:rPr>
        <w:t xml:space="preserve">4</w:t>
      </w:r>
      <w:r>
        <w:rPr>
          <w:rFonts w:hint="eastAsia" w:ascii="宋体" w:hAnsi="宋体" w:eastAsia="宋体" w:cs="宋体"/>
          <w:bCs/>
          <w:i w:val="0"/>
          <w:iCs w:val="0"/>
          <w:sz w:val="24"/>
          <w:szCs w:val="24"/>
        </w:rPr>
        <w:t xml:space="preserve">、供应商应保证在设备寿命期内，设备经过正确安装、合理操作和维护保养情况下能够安全、良好运转。</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lang w:val="en-US" w:eastAsia="zh-CN"/>
        </w:rPr>
        <w:t xml:space="preserve">5</w:t>
      </w:r>
      <w:r>
        <w:rPr>
          <w:rFonts w:hint="eastAsia" w:ascii="宋体" w:hAnsi="宋体" w:eastAsia="宋体" w:cs="宋体"/>
          <w:bCs/>
          <w:i w:val="0"/>
          <w:iCs w:val="0"/>
          <w:sz w:val="24"/>
          <w:szCs w:val="24"/>
        </w:rPr>
        <w:t xml:space="preserve">、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十一、商品包装及快递包装要求</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1.商品包装环保要求：应当按《关于印发〈商品包装政府采购需求标准（试行）〉、〈快递包装政府采购需求标准（试行）〉的通知》（财办库〔2020〕123号）文件执行。</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（1）商品包装层数不得超过3层，空隙率不大于40%；</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（2）商品包装尽可能使用单一材质的包装材料，如因功能需求必需使用不同材质，不同材质间应便于分离；</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（3）商品包装中铅、汞、镉、六价铬的总含量应不大于100mg/kg；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（4）商品包装印刷使用的油墨中挥发性有机化合物(VOCs)含量应不大于5%（以重量计）；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（5）塑料材质商品包装上呈现的印刷颜色不得超过6色；</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（6）纸质商品包装应使用75%以上的可再生纤维原料生产；</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（7）木质商品包装的原料应来源于可持续性森林。</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2.快递包装环保要求：</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（1）快递包装中重金属（铅、汞、镉、六价铬）总量应不大于100mg/kg；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（2）快递包装印刷使用的油墨中不应添加邻苯二甲酸酯，其挥发性有机化合物(VOCs)含量应不大于5%（以重量计）；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（3）快递包装中使用纸基材的包装材料，纸基材中的有机氯的含量应不大于150mg/kg；</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（5）快递中使用的塑料包装袋不得使用聚氯乙烯作为原料，且原料应为单一材质制成，生物分解率大于60%；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（6）快递中使用的充气类填充物不得使用聚氯乙烯作为原料，且原料为单一材质制成，生物分解率大于60%；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（7）快递中使用的集装袋应为单一材质制成，其重复使用次数应不小于 80 次；</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（8）快递中应使用幅宽不大于45mm 的生物降解胶带；</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（9）快递包装中不得使用溶剂型胶粘剂；</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（10）快递应使用电子面单；</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（11）直接使用商品包装作为快递包装的商品，其商品包装满足《商品包装政府采购需求标准（试行）》即可；</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（12）快递包装产品质量和封装方式应符合相关国家或行业标准技术指标要求。</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十</w:t>
      </w:r>
      <w:r>
        <w:rPr>
          <w:rFonts w:hint="eastAsia" w:ascii="Times New Roman" w:hAnsi="Times New Roman" w:eastAsia="宋体" w:cs="Times New Roman"/>
          <w:b/>
          <w:i w:val="0"/>
          <w:iCs w:val="0"/>
          <w:sz w:val="28"/>
          <w:szCs w:val="28"/>
          <w:lang w:eastAsia="zh-CN"/>
        </w:rPr>
        <w:t xml:space="preserve">二</w:t>
      </w:r>
      <w:r>
        <w:rPr>
          <w:rFonts w:hint="eastAsia" w:ascii="Times New Roman" w:hAnsi="Times New Roman" w:eastAsia="宋体" w:cs="Times New Roman"/>
          <w:b/>
          <w:i w:val="0"/>
          <w:iCs w:val="0"/>
          <w:sz w:val="28"/>
          <w:szCs w:val="28"/>
        </w:rPr>
        <w:t xml:space="preserve">、投标报价要求</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2.供应商的任何错漏、优惠、竞争性报价不得作为减轻责任、减少服务、增加收费、降低服务质量的理由；</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3.供应商报价除包含采购文件中列明的项目外还应包括保障服务正常运行应当具有的物资和服务，对服务正常运行应当具有的物资和服务理解不一致的以采购人理解为准。</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十</w:t>
      </w:r>
      <w:r>
        <w:rPr>
          <w:rFonts w:hint="eastAsia" w:ascii="Times New Roman" w:hAnsi="Times New Roman" w:eastAsia="宋体" w:cs="Times New Roman"/>
          <w:b/>
          <w:i w:val="0"/>
          <w:iCs w:val="0"/>
          <w:sz w:val="28"/>
          <w:szCs w:val="28"/>
          <w:lang w:eastAsia="zh-CN"/>
        </w:rPr>
        <w:t xml:space="preserve">三</w:t>
      </w:r>
      <w:r>
        <w:rPr>
          <w:rFonts w:hint="eastAsia" w:ascii="Times New Roman" w:hAnsi="Times New Roman" w:eastAsia="宋体" w:cs="Times New Roman"/>
          <w:b/>
          <w:i w:val="0"/>
          <w:iCs w:val="0"/>
          <w:sz w:val="28"/>
          <w:szCs w:val="28"/>
        </w:rPr>
        <w:t xml:space="preserve">、付款方式与履约保证金</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2"/>
          <w:highlight w:val="none"/>
          <w:lang w:val="en-US" w:eastAsia="zh-CN"/>
        </w:rPr>
      </w:pPr>
      <w:r>
        <w:rPr>
          <w:rFonts w:hint="eastAsia" w:ascii="宋体" w:hAnsi="宋体" w:eastAsia="宋体" w:cs="宋体"/>
          <w:b/>
          <w:bCs/>
          <w:i w:val="0"/>
          <w:iCs w:val="0"/>
          <w:color w:val="auto"/>
          <w:sz w:val="24"/>
          <w:szCs w:val="22"/>
          <w:highlight w:val="none"/>
          <w:lang w:val="en-US" w:eastAsia="zh-CN"/>
        </w:rPr>
        <w:t xml:space="preserve">★1</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b/>
          <w:bCs/>
          <w:i w:val="0"/>
          <w:iCs w:val="0"/>
          <w:color w:val="auto"/>
          <w:sz w:val="24"/>
          <w:szCs w:val="22"/>
          <w:highlight w:val="none"/>
          <w:lang w:val="en-US" w:eastAsia="zh-CN"/>
        </w:rPr>
        <w:t xml:space="preserve">付款方式</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2"/>
          <w:highlight w:val="none"/>
          <w:lang w:val="en-US" w:eastAsia="zh-CN"/>
        </w:rPr>
      </w:pPr>
      <w:r>
        <w:rPr>
          <w:rFonts w:hint="eastAsia" w:ascii="宋体" w:hAnsi="宋体" w:eastAsia="宋体" w:cs="宋体"/>
          <w:b/>
          <w:bCs/>
          <w:i w:val="0"/>
          <w:iCs w:val="0"/>
          <w:color w:val="auto"/>
          <w:sz w:val="24"/>
          <w:szCs w:val="22"/>
          <w:highlight w:val="none"/>
          <w:lang w:val="en-US" w:eastAsia="zh-CN"/>
        </w:rPr>
        <w:t xml:space="preserve">合同签订后，全部货物到达甲方指定地点验收合格后，甲方向乙方支付合同总价的40%；安装调试完毕并通过验收后，甲方向乙方支付合同总价的60%。甲方每次付款前，乙方须按甲方要求提供对等金额的合法发票。</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sz w:val="24"/>
          <w:szCs w:val="22"/>
          <w:highlight w:val="none"/>
          <w:lang w:val="en-US" w:eastAsia="zh-CN"/>
        </w:rPr>
      </w:pPr>
      <w:r>
        <w:rPr>
          <w:rFonts w:hint="eastAsia" w:ascii="宋体" w:hAnsi="宋体" w:eastAsia="宋体" w:cs="宋体"/>
          <w:b w:val="0"/>
          <w:bCs w:val="0"/>
          <w:i w:val="0"/>
          <w:iCs w:val="0"/>
          <w:sz w:val="24"/>
          <w:szCs w:val="22"/>
          <w:highlight w:val="none"/>
          <w:lang w:val="en-US" w:eastAsia="zh-CN"/>
        </w:rPr>
        <w:t xml:space="preserve">2.履约保证金</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sz w:val="24"/>
          <w:szCs w:val="22"/>
          <w:highlight w:val="none"/>
          <w:lang w:val="en-US" w:eastAsia="zh-CN"/>
        </w:rPr>
      </w:pPr>
      <w:r>
        <w:rPr>
          <w:rFonts w:hint="eastAsia" w:ascii="宋体" w:hAnsi="宋体" w:eastAsia="宋体" w:cs="宋体"/>
          <w:b w:val="0"/>
          <w:bCs w:val="0"/>
          <w:i w:val="0"/>
          <w:iCs w:val="0"/>
          <w:sz w:val="24"/>
          <w:szCs w:val="22"/>
          <w:highlight w:val="none"/>
          <w:lang w:val="en-US" w:eastAsia="zh-CN"/>
        </w:rPr>
        <w:t xml:space="preserve">本项目不收取履约保证金。</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十</w:t>
      </w:r>
      <w:r>
        <w:rPr>
          <w:rFonts w:hint="eastAsia" w:ascii="Times New Roman" w:hAnsi="Times New Roman" w:eastAsia="宋体" w:cs="Times New Roman"/>
          <w:b/>
          <w:i w:val="0"/>
          <w:iCs w:val="0"/>
          <w:sz w:val="28"/>
          <w:szCs w:val="28"/>
          <w:lang w:eastAsia="zh-CN"/>
        </w:rPr>
        <w:t xml:space="preserve">四</w:t>
      </w:r>
      <w:r>
        <w:rPr>
          <w:rFonts w:hint="eastAsia" w:ascii="Times New Roman" w:hAnsi="Times New Roman" w:eastAsia="宋体" w:cs="Times New Roman"/>
          <w:b/>
          <w:i w:val="0"/>
          <w:iCs w:val="0"/>
          <w:sz w:val="28"/>
          <w:szCs w:val="28"/>
        </w:rPr>
        <w:t xml:space="preserve">、其他</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sz w:val="24"/>
          <w:szCs w:val="22"/>
          <w:highlight w:val="none"/>
          <w:lang w:val="en-US" w:eastAsia="zh-CN"/>
        </w:rPr>
      </w:pPr>
      <w:r>
        <w:rPr>
          <w:rFonts w:hint="eastAsia" w:ascii="宋体" w:hAnsi="宋体" w:eastAsia="宋体" w:cs="宋体"/>
          <w:b w:val="0"/>
          <w:bCs w:val="0"/>
          <w:i w:val="0"/>
          <w:iCs w:val="0"/>
          <w:sz w:val="24"/>
          <w:szCs w:val="22"/>
          <w:highlight w:val="none"/>
          <w:lang w:val="en-US" w:eastAsia="zh-CN"/>
        </w:rPr>
        <w:t xml:space="preserve">1、本项目报价不得超过预算价（最高限价）。</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sz w:val="24"/>
          <w:szCs w:val="22"/>
          <w:highlight w:val="none"/>
          <w:lang w:val="en-US" w:eastAsia="zh-CN"/>
        </w:rPr>
      </w:pPr>
      <w:r>
        <w:rPr>
          <w:rFonts w:hint="eastAsia" w:ascii="宋体" w:hAnsi="宋体" w:eastAsia="宋体" w:cs="宋体"/>
          <w:b w:val="0"/>
          <w:bCs w:val="0"/>
          <w:i w:val="0"/>
          <w:iCs w:val="0"/>
          <w:sz w:val="24"/>
          <w:szCs w:val="22"/>
          <w:highlight w:val="none"/>
          <w:lang w:val="en-US" w:eastAsia="zh-CN"/>
        </w:rPr>
        <w:t xml:space="preserve">2、特别提醒投标人：应根据国家收费标准并结合市场实际进行报价。</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sz w:val="24"/>
          <w:szCs w:val="22"/>
          <w:highlight w:val="none"/>
          <w:lang w:val="en-US" w:eastAsia="zh-CN"/>
        </w:rPr>
      </w:pPr>
      <w:r>
        <w:rPr>
          <w:rFonts w:hint="eastAsia" w:ascii="宋体" w:hAnsi="宋体" w:eastAsia="宋体" w:cs="宋体"/>
          <w:b w:val="0"/>
          <w:bCs w:val="0"/>
          <w:i w:val="0"/>
          <w:iCs w:val="0"/>
          <w:sz w:val="24"/>
          <w:szCs w:val="22"/>
          <w:highlight w:val="none"/>
          <w:lang w:val="en-US" w:eastAsia="zh-CN"/>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sz w:val="24"/>
          <w:szCs w:val="22"/>
          <w:highlight w:val="none"/>
          <w:lang w:val="en-US" w:eastAsia="zh-CN"/>
        </w:rPr>
      </w:pPr>
      <w:r>
        <w:rPr>
          <w:rFonts w:hint="eastAsia" w:ascii="宋体" w:hAnsi="宋体" w:eastAsia="宋体" w:cs="宋体"/>
          <w:b w:val="0"/>
          <w:bCs w:val="0"/>
          <w:i w:val="0"/>
          <w:iCs w:val="0"/>
          <w:sz w:val="24"/>
          <w:szCs w:val="22"/>
          <w:highlight w:val="none"/>
          <w:lang w:val="en-US" w:eastAsia="zh-CN"/>
        </w:rPr>
        <w:t xml:space="preserve">4、质量标准：中标供应商提供的货物须提供产品质量检验合格证明。</w:t>
      </w:r>
      <w:r/>
    </w:p>
    <w:p>
      <w:pPr>
        <w:ind w:firstLine="480"/>
        <w:jc w:val="both"/>
        <w:keepLines w:val="0"/>
        <w:keepNext w:val="0"/>
        <w:pageBreakBefore w:val="0"/>
        <w:spacing w:line="360" w:lineRule="auto"/>
        <w:widowControl w:val="off"/>
        <w:rPr>
          <w:rFonts w:hint="eastAsia" w:ascii="宋体" w:hAnsi="宋体" w:cs="宋体"/>
          <w:b w:val="0"/>
          <w:bCs w:val="0"/>
          <w:i w:val="0"/>
          <w:iCs w:val="0"/>
          <w:sz w:val="24"/>
          <w:szCs w:val="22"/>
          <w:highlight w:val="none"/>
          <w:lang w:val="en-US" w:eastAsia="zh-CN"/>
        </w:rPr>
      </w:pPr>
      <w:r>
        <w:rPr>
          <w:rFonts w:hint="eastAsia" w:ascii="宋体" w:hAnsi="宋体" w:cs="宋体"/>
          <w:b w:val="0"/>
          <w:bCs w:val="0"/>
          <w:i w:val="0"/>
          <w:iCs w:val="0"/>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sz w:val="24"/>
          <w:szCs w:val="22"/>
          <w:highlight w:val="none"/>
          <w:lang w:val="en-US" w:eastAsia="zh-CN"/>
        </w:rPr>
      </w:pPr>
      <w:r>
        <w:rPr>
          <w:rFonts w:hint="eastAsia" w:ascii="宋体" w:hAnsi="宋体" w:cs="宋体"/>
          <w:b w:val="0"/>
          <w:bCs w:val="0"/>
          <w:i w:val="0"/>
          <w:iCs w:val="0"/>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sz w:val="24"/>
          <w:szCs w:val="22"/>
          <w:highlight w:val="none"/>
          <w:lang w:val="en-US" w:eastAsia="zh-CN"/>
        </w:rPr>
      </w:pPr>
      <w:r>
        <w:rPr>
          <w:rFonts w:hint="eastAsia" w:ascii="宋体" w:hAnsi="宋体" w:cs="宋体"/>
          <w:b w:val="0"/>
          <w:bCs w:val="0"/>
          <w:i w:val="0"/>
          <w:iCs w:val="0"/>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sz w:val="24"/>
          <w:szCs w:val="22"/>
          <w:highlight w:val="none"/>
          <w:lang w:val="en-US" w:eastAsia="zh-CN"/>
        </w:rPr>
      </w:pPr>
      <w:r>
        <w:rPr>
          <w:rFonts w:hint="eastAsia" w:ascii="宋体" w:hAnsi="宋体" w:cs="宋体"/>
          <w:b w:val="0"/>
          <w:bCs w:val="0"/>
          <w:i w:val="0"/>
          <w:iCs w:val="0"/>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sz w:val="24"/>
          <w:szCs w:val="22"/>
          <w:highlight w:val="none"/>
          <w:lang w:val="en-US" w:eastAsia="zh-CN"/>
        </w:rPr>
      </w:pPr>
      <w:r>
        <w:rPr>
          <w:rFonts w:hint="eastAsia" w:ascii="宋体" w:hAnsi="宋体" w:cs="宋体"/>
          <w:b w:val="0"/>
          <w:bCs w:val="0"/>
          <w:i w:val="0"/>
          <w:iCs w:val="0"/>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sz w:val="24"/>
          <w:szCs w:val="22"/>
          <w:highlight w:val="none"/>
          <w:lang w:val="en-US" w:eastAsia="zh-CN"/>
        </w:rPr>
      </w:pPr>
      <w:r>
        <w:rPr>
          <w:rFonts w:hint="eastAsia" w:ascii="宋体" w:hAnsi="宋体" w:cs="宋体"/>
          <w:b w:val="0"/>
          <w:bCs w:val="0"/>
          <w:i w:val="0"/>
          <w:iCs w:val="0"/>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sz w:val="24"/>
          <w:szCs w:val="22"/>
          <w:highlight w:val="none"/>
          <w:lang w:val="en-US" w:eastAsia="zh-CN"/>
        </w:rPr>
      </w:pPr>
      <w:r>
        <w:rPr>
          <w:rFonts w:hint="eastAsia" w:ascii="宋体" w:hAnsi="宋体" w:cs="宋体"/>
          <w:b w:val="0"/>
          <w:bCs w:val="0"/>
          <w:i w:val="0"/>
          <w:iCs w:val="0"/>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sz w:val="24"/>
          <w:szCs w:val="22"/>
          <w:highlight w:val="none"/>
          <w:lang w:val="en-US" w:eastAsia="zh-CN"/>
        </w:rPr>
      </w:pPr>
      <w:r>
        <w:rPr>
          <w:rFonts w:hint="eastAsia" w:ascii="宋体" w:hAnsi="宋体" w:cs="宋体"/>
          <w:b w:val="0"/>
          <w:bCs w:val="0"/>
          <w:i w:val="0"/>
          <w:iCs w:val="0"/>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sz w:val="24"/>
          <w:szCs w:val="22"/>
          <w:highlight w:val="none"/>
          <w:lang w:val="en-US" w:eastAsia="zh-CN"/>
        </w:rPr>
      </w:pPr>
      <w:r>
        <w:rPr>
          <w:rFonts w:hint="eastAsia" w:ascii="宋体" w:hAnsi="宋体" w:cs="宋体"/>
          <w:b w:val="0"/>
          <w:bCs w:val="0"/>
          <w:i w:val="0"/>
          <w:iCs w:val="0"/>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sz w:val="24"/>
          <w:szCs w:val="22"/>
          <w:highlight w:val="none"/>
          <w:lang w:val="en-US" w:eastAsia="zh-CN"/>
        </w:rPr>
      </w:pPr>
      <w:r>
        <w:rPr>
          <w:rFonts w:hint="eastAsia" w:ascii="宋体" w:hAnsi="宋体" w:cs="宋体"/>
          <w:b w:val="0"/>
          <w:bCs w:val="0"/>
          <w:i w:val="0"/>
          <w:iCs w:val="0"/>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sz w:val="24"/>
          <w:szCs w:val="22"/>
          <w:highlight w:val="none"/>
          <w:lang w:val="en-US" w:eastAsia="zh-CN"/>
        </w:rPr>
      </w:pPr>
      <w:r>
        <w:rPr>
          <w:rFonts w:hint="eastAsia" w:ascii="宋体" w:hAnsi="宋体" w:cs="宋体"/>
          <w:b w:val="0"/>
          <w:bCs w:val="0"/>
          <w:i w:val="0"/>
          <w:iCs w:val="0"/>
          <w:sz w:val="24"/>
          <w:szCs w:val="22"/>
          <w:highlight w:val="none"/>
          <w:lang w:val="en-US" w:eastAsia="zh-CN"/>
        </w:rPr>
      </w:r>
      <w:r/>
    </w:p>
    <w:p>
      <w:pPr>
        <w:numPr>
          <w:ilvl w:val="0"/>
          <w:numId w:val="0"/>
        </w:numPr>
        <w:jc w:val="center"/>
        <w:keepLines w:val="0"/>
        <w:keepNext w:val="0"/>
        <w:pageBreakBefore w:val="0"/>
        <w:widowControl w:val="off"/>
        <w:rPr>
          <w:rFonts w:hint="eastAsia" w:ascii="Arial" w:hAnsi="Arial" w:eastAsia="黑体" w:cs="Arial"/>
          <w:i w:val="0"/>
          <w:iCs w:val="0"/>
          <w:sz w:val="44"/>
          <w:szCs w:val="40"/>
          <w:lang w:eastAsia="zh-CN"/>
        </w:rPr>
        <w:outlineLvl w:val="9"/>
      </w:pPr>
      <w:r/>
      <w:bookmarkStart w:id="129" w:name="_Toc25708"/>
      <w:r>
        <w:rPr>
          <w:rFonts w:hint="eastAsia" w:ascii="Arial" w:hAnsi="Arial" w:eastAsia="黑体" w:cs="Arial"/>
          <w:i w:val="0"/>
          <w:iCs w:val="0"/>
          <w:sz w:val="44"/>
          <w:szCs w:val="40"/>
          <w:lang w:eastAsia="zh-CN"/>
        </w:rPr>
        <w:t xml:space="preserve">采购包三</w:t>
      </w:r>
      <w:r/>
    </w:p>
    <w:p>
      <w:pPr>
        <w:ind w:firstLine="480"/>
        <w:jc w:val="both"/>
        <w:keepLines w:val="0"/>
        <w:keepNext w:val="0"/>
        <w:pageBreakBefore w:val="0"/>
        <w:spacing w:line="360" w:lineRule="auto"/>
        <w:widowControl w:val="off"/>
        <w:rPr>
          <w:rFonts w:hint="eastAsia" w:ascii="宋体" w:hAnsi="宋体" w:eastAsia="宋体" w:cs="宋体"/>
          <w:b/>
          <w:i w:val="0"/>
          <w:iCs w:val="0"/>
          <w:color w:val="000000"/>
          <w:sz w:val="24"/>
          <w:szCs w:val="24"/>
          <w:shd w:val="clear" w:color="auto" w:fill="ffffff"/>
        </w:rPr>
      </w:pPr>
      <w:r>
        <w:rPr>
          <w:rFonts w:hint="eastAsia" w:ascii="宋体" w:hAnsi="宋体" w:eastAsia="宋体" w:cs="宋体"/>
          <w:i w:val="0"/>
          <w:iCs w:val="0"/>
          <w:sz w:val="24"/>
          <w:szCs w:val="24"/>
        </w:rPr>
        <w:t xml:space="preserve">说明：本项目属性为</w:t>
      </w:r>
      <w:r>
        <w:rPr>
          <w:rFonts w:hint="eastAsia" w:ascii="宋体" w:hAnsi="宋体" w:eastAsia="宋体" w:cs="宋体"/>
          <w:b/>
          <w:i w:val="0"/>
          <w:iCs w:val="0"/>
          <w:sz w:val="24"/>
          <w:szCs w:val="24"/>
        </w:rPr>
        <w:t xml:space="preserve">货物</w:t>
      </w:r>
      <w:r>
        <w:rPr>
          <w:rFonts w:hint="eastAsia" w:ascii="宋体" w:hAnsi="宋体" w:eastAsia="宋体" w:cs="宋体"/>
          <w:i w:val="0"/>
          <w:iCs w:val="0"/>
          <w:sz w:val="24"/>
          <w:szCs w:val="24"/>
        </w:rPr>
        <w:t xml:space="preserve">，采购标的对应的中小企业划分标准所属行业详见货物（标的）采购清单。</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根据《关于印发中小企业划型标准规定的通知》（工信部联企业〔2011〕300号）规定： </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1</w:t>
      </w:r>
      <w:r>
        <w:rPr>
          <w:rFonts w:hint="eastAsia" w:ascii="宋体" w:hAnsi="宋体" w:eastAsia="宋体" w:cs="宋体"/>
          <w:bCs/>
          <w:i w:val="0"/>
          <w:iCs w:val="0"/>
          <w:sz w:val="24"/>
          <w:szCs w:val="24"/>
        </w:rPr>
        <w:t xml:space="preserve">.</w:t>
      </w:r>
      <w:r>
        <w:rPr>
          <w:rFonts w:hint="eastAsia" w:ascii="宋体" w:hAnsi="宋体" w:eastAsia="宋体" w:cs="宋体"/>
          <w:i w:val="0"/>
          <w:iCs w:val="0"/>
          <w:sz w:val="24"/>
          <w:szCs w:val="24"/>
        </w:rPr>
        <w:t xml:space="preserve">根据《政府采购需求管理办法》等有关规定，采购人确定采购需求。</w:t>
      </w:r>
      <w:r/>
    </w:p>
    <w:p>
      <w:pPr>
        <w:ind w:firstLine="480"/>
        <w:jc w:val="both"/>
        <w:keepLines w:val="0"/>
        <w:keepNext w:val="0"/>
        <w:pageBreakBefore w:val="0"/>
        <w:spacing w:line="360" w:lineRule="auto"/>
        <w:widowControl w:val="off"/>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 xml:space="preserve">2.本招标文件中标注★的款项为实质性响应要求和条件，</w:t>
      </w:r>
      <w:r>
        <w:rPr>
          <w:rFonts w:hint="eastAsia" w:ascii="宋体" w:hAnsi="宋体" w:eastAsia="宋体" w:cs="宋体"/>
          <w:b/>
          <w:bCs/>
          <w:i w:val="0"/>
          <w:iCs w:val="0"/>
          <w:color w:val="auto"/>
          <w:sz w:val="24"/>
          <w:szCs w:val="24"/>
        </w:rPr>
        <w:t xml:space="preserve">由采购人根据实际情况设置，投标人须逐条明确作出满足实质性</w:t>
      </w:r>
      <w:r>
        <w:rPr>
          <w:rFonts w:hint="eastAsia" w:ascii="宋体" w:hAnsi="宋体" w:eastAsia="宋体" w:cs="宋体"/>
          <w:b/>
          <w:bCs/>
          <w:i w:val="0"/>
          <w:iCs w:val="0"/>
          <w:sz w:val="24"/>
          <w:szCs w:val="24"/>
        </w:rPr>
        <w:t xml:space="preserve">要求和条件的响应，否则将按无效响应处理。</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bCs/>
          <w:i w:val="0"/>
          <w:iCs w:val="0"/>
          <w:sz w:val="24"/>
          <w:szCs w:val="24"/>
        </w:rPr>
        <w:t xml:space="preserve">.</w:t>
      </w:r>
      <w:r>
        <w:rPr>
          <w:rFonts w:hint="eastAsia" w:ascii="宋体" w:hAnsi="宋体" w:eastAsia="宋体" w:cs="宋体"/>
          <w:i w:val="0"/>
          <w:iCs w:val="0"/>
          <w:color w:val="000000"/>
          <w:sz w:val="24"/>
          <w:szCs w:val="24"/>
        </w:rPr>
        <w:t xml:space="preserve">根</w:t>
      </w:r>
      <w:r>
        <w:rPr>
          <w:rFonts w:hint="eastAsia" w:ascii="宋体" w:hAnsi="宋体" w:eastAsia="宋体" w:cs="宋体"/>
          <w:i w:val="0"/>
          <w:iCs w:val="0"/>
          <w:color w:val="000000"/>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7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4.特别提醒：政府采购中实施本国产品标准及相关政策</w:t>
      </w:r>
      <w:r/>
    </w:p>
    <w:p>
      <w:pPr>
        <w:ind w:firstLine="47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4.1本项目对采购本国产品给予政策支持，具体内容见招标文件“第二章 九、政府采购政策功能”。</w:t>
      </w:r>
      <w:r/>
    </w:p>
    <w:p>
      <w:pPr>
        <w:ind w:firstLine="47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r>
      <w:r/>
    </w:p>
    <w:tbl>
      <w:tblPr>
        <w:tblStyle w:val="761"/>
        <w:tblW w:w="8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8052"/>
      </w:tblGrid>
      <w:tr>
        <w:trPr>
          <w:jc w:val="center"/>
          <w:trHeight w:val="567" w:hRule="exact"/>
        </w:trPr>
        <w:tc>
          <w:tcPr>
            <w:gridSpan w:val="2"/>
            <w:tcW w:w="8776" w:type="dxa"/>
            <w:vAlign w:val="center"/>
            <w:textDirection w:val="lrTb"/>
            <w:noWrap w:val="false"/>
          </w:tcPr>
          <w:p>
            <w:pPr>
              <w:jc w:val="center"/>
              <w:keepLines w:val="0"/>
              <w:keepNext w:val="0"/>
              <w:pageBreakBefore w:val="0"/>
              <w:spacing w:line="240" w:lineRule="auto"/>
              <w:widowControl w:val="off"/>
              <w:rPr>
                <w:rFonts w:ascii="黑体" w:hAnsi="黑体" w:eastAsia="黑体" w:cs="Times New Roman"/>
                <w:i w:val="0"/>
                <w:iCs w:val="0"/>
                <w:sz w:val="24"/>
                <w:szCs w:val="24"/>
              </w:rPr>
            </w:pPr>
            <w:r>
              <w:rPr>
                <w:rFonts w:ascii="黑体" w:hAnsi="黑体" w:eastAsia="黑体" w:cs="Times New Roman"/>
                <w:i w:val="0"/>
                <w:iCs w:val="0"/>
                <w:sz w:val="24"/>
                <w:szCs w:val="24"/>
              </w:rPr>
              <w:t xml:space="preserve">采购需求中须满足的实质性要求和条件</w:t>
            </w:r>
            <w:r/>
          </w:p>
        </w:tc>
      </w:tr>
      <w:tr>
        <w:trPr>
          <w:jc w:val="center"/>
          <w:trHeight w:val="567" w:hRule="exact"/>
        </w:trPr>
        <w:tc>
          <w:tcPr>
            <w:tcW w:w="7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i w:val="0"/>
                <w:iCs w:val="0"/>
                <w:sz w:val="24"/>
                <w:szCs w:val="24"/>
              </w:rPr>
            </w:pPr>
            <w:r>
              <w:rPr>
                <w:rFonts w:hint="eastAsia" w:ascii="宋体" w:hAnsi="宋体" w:eastAsia="宋体" w:cs="宋体"/>
                <w:b/>
                <w:i w:val="0"/>
                <w:iCs w:val="0"/>
                <w:sz w:val="24"/>
                <w:szCs w:val="24"/>
              </w:rPr>
              <w:t xml:space="preserve">序号</w:t>
            </w:r>
            <w:r/>
          </w:p>
        </w:tc>
        <w:tc>
          <w:tcPr>
            <w:tcW w:w="805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i w:val="0"/>
                <w:iCs w:val="0"/>
                <w:sz w:val="24"/>
                <w:szCs w:val="24"/>
              </w:rPr>
            </w:pPr>
            <w:r>
              <w:rPr>
                <w:rFonts w:hint="eastAsia" w:ascii="宋体" w:hAnsi="宋体" w:eastAsia="宋体" w:cs="宋体"/>
                <w:b/>
                <w:i w:val="0"/>
                <w:iCs w:val="0"/>
                <w:sz w:val="24"/>
                <w:szCs w:val="24"/>
              </w:rPr>
              <w:t xml:space="preserve">实质性要求和条件</w:t>
            </w:r>
            <w:r/>
          </w:p>
        </w:tc>
      </w:tr>
      <w:tr>
        <w:trPr>
          <w:jc w:val="center"/>
          <w:trHeight w:val="654" w:hRule="exact"/>
        </w:trPr>
        <w:tc>
          <w:tcPr>
            <w:tcW w:w="724"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4"/>
                <w:szCs w:val="24"/>
                <w:u w:val="none"/>
              </w:rPr>
            </w:pPr>
            <w:r>
              <w:rPr>
                <w:rFonts w:hint="eastAsia" w:ascii="宋体" w:hAnsi="宋体" w:eastAsia="宋体" w:cs="宋体"/>
                <w:b w:val="0"/>
                <w:bCs/>
                <w:i w:val="0"/>
                <w:iCs w:val="0"/>
                <w:color w:val="auto"/>
                <w:sz w:val="24"/>
                <w:szCs w:val="24"/>
                <w:u w:val="none"/>
                <w:lang w:val="en-US" w:eastAsia="zh-CN"/>
              </w:rPr>
              <w:t xml:space="preserve">1</w:t>
            </w:r>
            <w:r/>
          </w:p>
        </w:tc>
        <w:tc>
          <w:tcPr>
            <w:tcW w:w="805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sz w:val="24"/>
                <w:szCs w:val="24"/>
                <w:highlight w:val="none"/>
              </w:rPr>
              <w:t xml:space="preserve">合同履行期限</w:t>
            </w:r>
            <w:r>
              <w:rPr>
                <w:rFonts w:hint="eastAsia" w:ascii="宋体" w:hAnsi="宋体" w:cs="宋体"/>
                <w:sz w:val="24"/>
                <w:szCs w:val="24"/>
                <w:highlight w:val="none"/>
                <w:lang w:eastAsia="zh-CN"/>
              </w:rPr>
              <w:t xml:space="preserve">（交货期）</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lang w:val="en-US" w:eastAsia="zh-CN"/>
              </w:rPr>
              <w:t xml:space="preserve">合同签订后30日历天内完成供货、安装调试，达到预期效果。</w:t>
            </w:r>
            <w:r/>
          </w:p>
          <w:p>
            <w:pPr>
              <w:jc w:val="both"/>
              <w:keepLines w:val="0"/>
              <w:keepNext w:val="0"/>
              <w:pageBreakBefore w:val="0"/>
              <w:spacing w:line="240" w:lineRule="auto"/>
              <w:widowControl w:val="off"/>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jc w:val="center"/>
          <w:trHeight w:val="567" w:hRule="exact"/>
        </w:trPr>
        <w:tc>
          <w:tcPr>
            <w:tcW w:w="724"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4"/>
                <w:szCs w:val="24"/>
                <w:u w:val="none"/>
              </w:rPr>
            </w:pPr>
            <w:r>
              <w:rPr>
                <w:rFonts w:hint="eastAsia" w:ascii="宋体" w:hAnsi="宋体" w:eastAsia="宋体" w:cs="宋体"/>
                <w:b w:val="0"/>
                <w:bCs/>
                <w:i w:val="0"/>
                <w:iCs w:val="0"/>
                <w:color w:val="auto"/>
                <w:sz w:val="24"/>
                <w:szCs w:val="24"/>
                <w:u w:val="none"/>
                <w:lang w:val="en-US" w:eastAsia="zh-CN"/>
              </w:rPr>
              <w:t xml:space="preserve">2</w:t>
            </w:r>
            <w:r/>
          </w:p>
        </w:tc>
        <w:tc>
          <w:tcPr>
            <w:tcW w:w="805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★1、质保期：设备整机（包含配套设备及配件）</w:t>
            </w:r>
            <w:r>
              <w:rPr>
                <w:rFonts w:hint="eastAsia" w:ascii="宋体" w:hAnsi="宋体" w:eastAsia="宋体" w:cs="宋体"/>
                <w:i w:val="0"/>
                <w:iCs w:val="0"/>
                <w:color w:val="auto"/>
                <w:sz w:val="24"/>
                <w:szCs w:val="24"/>
                <w:highlight w:val="none"/>
                <w:u w:val="none"/>
              </w:rPr>
              <w:t xml:space="preserve">质保期不少于</w:t>
            </w:r>
            <w:r>
              <w:rPr>
                <w:rFonts w:hint="eastAsia" w:ascii="宋体" w:hAnsi="宋体"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rPr>
              <w:t xml:space="preserve">年。</w:t>
            </w:r>
            <w:r/>
          </w:p>
        </w:tc>
      </w:tr>
      <w:tr>
        <w:trPr>
          <w:jc w:val="center"/>
          <w:trHeight w:val="1457" w:hRule="exact"/>
        </w:trPr>
        <w:tc>
          <w:tcPr>
            <w:tcW w:w="724"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4"/>
                <w:szCs w:val="24"/>
                <w:u w:val="none"/>
              </w:rPr>
            </w:pPr>
            <w:r>
              <w:rPr>
                <w:rFonts w:hint="eastAsia" w:ascii="宋体" w:hAnsi="宋体" w:eastAsia="宋体" w:cs="宋体"/>
                <w:b w:val="0"/>
                <w:bCs/>
                <w:i w:val="0"/>
                <w:iCs w:val="0"/>
                <w:color w:val="auto"/>
                <w:sz w:val="24"/>
                <w:szCs w:val="24"/>
                <w:u w:val="none"/>
                <w:lang w:val="en-US" w:eastAsia="zh-CN"/>
              </w:rPr>
              <w:t xml:space="preserve">3</w:t>
            </w:r>
            <w:r/>
          </w:p>
        </w:tc>
        <w:tc>
          <w:tcPr>
            <w:tcW w:w="805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i w:val="0"/>
                <w:iCs w:val="0"/>
                <w:color w:val="auto"/>
                <w:sz w:val="24"/>
                <w:szCs w:val="22"/>
                <w:u w:val="none"/>
              </w:rPr>
            </w:pPr>
            <w:r>
              <w:rPr>
                <w:rFonts w:hint="eastAsia" w:ascii="宋体" w:hAnsi="宋体" w:eastAsia="宋体" w:cs="宋体"/>
                <w:i w:val="0"/>
                <w:iCs w:val="0"/>
                <w:color w:val="auto"/>
                <w:sz w:val="24"/>
                <w:szCs w:val="22"/>
                <w:u w:val="none"/>
              </w:rPr>
              <w:t xml:space="preserve">★1.付款方式</w:t>
            </w:r>
            <w:r/>
          </w:p>
          <w:p>
            <w:pPr>
              <w:jc w:val="both"/>
              <w:keepLines w:val="0"/>
              <w:keepNext w:val="0"/>
              <w:pageBreakBefore w:val="0"/>
              <w:spacing w:line="240" w:lineRule="auto"/>
              <w:widowControl w:val="off"/>
              <w:rPr>
                <w:rFonts w:hint="eastAsia" w:ascii="宋体" w:hAnsi="宋体" w:eastAsia="宋体" w:cs="宋体"/>
                <w:i w:val="0"/>
                <w:iCs w:val="0"/>
                <w:color w:val="auto"/>
                <w:sz w:val="24"/>
                <w:szCs w:val="22"/>
                <w:u w:val="none"/>
              </w:rPr>
            </w:pPr>
            <w:r>
              <w:rPr>
                <w:rFonts w:hint="eastAsia" w:ascii="宋体" w:hAnsi="宋体" w:eastAsia="宋体" w:cs="宋体"/>
                <w:i w:val="0"/>
                <w:iCs w:val="0"/>
                <w:color w:val="auto"/>
                <w:sz w:val="24"/>
                <w:szCs w:val="22"/>
                <w:u w:val="none"/>
              </w:rPr>
              <w:t xml:space="preserve">合同签订后，全部货物到达甲方指定地点验收合格后，甲方向乙方支付合同总价的40%；安装调试完毕并通过验收后，甲方向乙方支付合同总价的60%。甲方每次付款前，乙方须按甲方要求提供对等金额的合法发票。</w:t>
            </w:r>
            <w:r/>
          </w:p>
        </w:tc>
      </w:tr>
    </w:tbl>
    <w:p>
      <w:pPr>
        <w:keepLines w:val="0"/>
        <w:keepNext w:val="0"/>
        <w:pageBreakBefore w:val="0"/>
        <w:spacing w:line="360" w:lineRule="auto"/>
        <w:widowControl w:val="off"/>
        <w:rPr>
          <w:rFonts w:ascii="宋体" w:hAnsi="宋体" w:eastAsia="宋体" w:cs="Times New Roman"/>
          <w:i w:val="0"/>
          <w:iCs w:val="0"/>
          <w:color w:val="000000"/>
          <w:sz w:val="28"/>
          <w:szCs w:val="28"/>
        </w:rPr>
      </w:pPr>
      <w:r>
        <w:rPr>
          <w:rFonts w:hint="eastAsia" w:ascii="Times New Roman" w:hAnsi="Times New Roman" w:eastAsia="宋体" w:cs="Times New Roman"/>
          <w:b/>
          <w:i w:val="0"/>
          <w:iCs w:val="0"/>
          <w:sz w:val="28"/>
          <w:szCs w:val="28"/>
        </w:rPr>
        <w:t xml:space="preserve">一、项目概况</w:t>
      </w:r>
      <w:r/>
    </w:p>
    <w:p>
      <w:pPr>
        <w:ind w:firstLine="480"/>
        <w:jc w:val="left"/>
        <w:keepLines w:val="0"/>
        <w:keepNext w:val="0"/>
        <w:pageBreakBefore w:val="0"/>
        <w:spacing w:line="360" w:lineRule="auto"/>
        <w:widowControl w:val="off"/>
        <w:rPr>
          <w:rFonts w:ascii="Times New Roman" w:hAnsi="Times New Roman" w:eastAsia="宋体" w:cs="Times New Roman"/>
          <w:b/>
          <w:i w:val="0"/>
          <w:iCs w:val="0"/>
          <w:color w:val="000000" w:themeColor="text1"/>
          <w:sz w:val="24"/>
          <w:szCs w:val="24"/>
          <w14:textFill>
            <w14:solidFill>
              <w14:schemeClr w14:val="tx1"/>
            </w14:solidFill>
          </w14:textFill>
        </w:rPr>
      </w:pPr>
      <w:r>
        <w:rPr>
          <w:rFonts w:hint="eastAsia" w:ascii="宋体" w:hAnsi="宋体" w:cs="Times New Roman"/>
          <w:i w:val="0"/>
          <w:iCs w:val="0"/>
          <w:color w:val="000000" w:themeColor="text1"/>
          <w:sz w:val="24"/>
          <w:szCs w:val="24"/>
          <w:lang w:eastAsia="zh-CN"/>
          <w14:textFill>
            <w14:solidFill>
              <w14:schemeClr w14:val="tx1"/>
            </w14:solidFill>
          </w14:textFill>
        </w:rPr>
        <w:t xml:space="preserve">需采购</w:t>
      </w:r>
      <w:r>
        <w:rPr>
          <w:rFonts w:hint="eastAsia" w:ascii="宋体" w:hAnsi="宋体" w:eastAsia="宋体" w:cs="Helvetica"/>
          <w:i w:val="0"/>
          <w:iCs w:val="0"/>
          <w:color w:val="000000" w:themeColor="text1"/>
          <w:sz w:val="24"/>
          <w:szCs w:val="32"/>
          <w14:textFill>
            <w14:solidFill>
              <w14:schemeClr w14:val="tx1"/>
            </w14:solidFill>
          </w14:textFill>
        </w:rPr>
        <w:t xml:space="preserve">智能储物柜</w:t>
      </w:r>
      <w:r>
        <w:rPr>
          <w:rFonts w:hint="eastAsia" w:ascii="宋体" w:hAnsi="宋体" w:eastAsia="宋体" w:cs="Times New Roman"/>
          <w:i w:val="0"/>
          <w:iCs w:val="0"/>
          <w:color w:val="000000" w:themeColor="text1"/>
          <w:sz w:val="24"/>
          <w:szCs w:val="24"/>
          <w14:textFill>
            <w14:solidFill>
              <w14:schemeClr w14:val="tx1"/>
            </w14:solidFill>
          </w14:textFill>
        </w:rPr>
        <w:t xml:space="preserve">。</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lang w:val="en-US" w:eastAsia="zh-CN"/>
        </w:rPr>
        <w:t xml:space="preserve">二、</w:t>
      </w:r>
      <w:r>
        <w:rPr>
          <w:rFonts w:hint="eastAsia" w:ascii="Times New Roman" w:hAnsi="Times New Roman" w:eastAsia="宋体" w:cs="Times New Roman"/>
          <w:b/>
          <w:i w:val="0"/>
          <w:iCs w:val="0"/>
          <w:sz w:val="28"/>
          <w:szCs w:val="28"/>
        </w:rPr>
        <w:t xml:space="preserve">货物（标的）采购清单</w:t>
      </w:r>
      <w:r/>
    </w:p>
    <w:tbl>
      <w:tblPr>
        <w:tblStyle w:val="734"/>
        <w:tblW w:w="8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3"/>
        <w:gridCol w:w="2621"/>
        <w:gridCol w:w="786"/>
        <w:gridCol w:w="930"/>
        <w:gridCol w:w="3428"/>
      </w:tblGrid>
      <w:tr>
        <w:trPr>
          <w:jc w:val="center"/>
          <w:trHeight w:val="567" w:hRule="exact"/>
        </w:trPr>
        <w:tc>
          <w:tcPr>
            <w:shd w:val="clear" w:color="auto" w:fill="auto"/>
            <w:tcW w:w="1153"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sz w:val="24"/>
                <w:szCs w:val="32"/>
              </w:rPr>
            </w:pPr>
            <w:r>
              <w:rPr>
                <w:rFonts w:hint="eastAsia" w:ascii="宋体" w:hAnsi="宋体" w:eastAsia="宋体" w:cs="Helvetica"/>
                <w:i w:val="0"/>
                <w:iCs w:val="0"/>
                <w:sz w:val="24"/>
                <w:szCs w:val="32"/>
              </w:rPr>
              <w:t xml:space="preserve">序号</w:t>
            </w:r>
            <w:r/>
          </w:p>
        </w:tc>
        <w:tc>
          <w:tcPr>
            <w:shd w:val="clear" w:color="auto" w:fill="auto"/>
            <w:tcW w:w="2621"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sz w:val="24"/>
                <w:szCs w:val="32"/>
              </w:rPr>
            </w:pPr>
            <w:r>
              <w:rPr>
                <w:rFonts w:hint="eastAsia" w:ascii="宋体" w:hAnsi="宋体" w:eastAsia="宋体" w:cs="Helvetica"/>
                <w:i w:val="0"/>
                <w:iCs w:val="0"/>
                <w:sz w:val="24"/>
                <w:szCs w:val="32"/>
              </w:rPr>
              <w:t xml:space="preserve">货物（标的）名称</w:t>
            </w:r>
            <w:r/>
          </w:p>
        </w:tc>
        <w:tc>
          <w:tcPr>
            <w:shd w:val="clear" w:color="auto" w:fill="auto"/>
            <w:tcW w:w="786"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sz w:val="24"/>
                <w:szCs w:val="32"/>
              </w:rPr>
            </w:pPr>
            <w:r>
              <w:rPr>
                <w:rFonts w:hint="eastAsia" w:ascii="宋体" w:hAnsi="宋体" w:eastAsia="宋体" w:cs="Helvetica"/>
                <w:i w:val="0"/>
                <w:iCs w:val="0"/>
                <w:sz w:val="24"/>
                <w:szCs w:val="32"/>
              </w:rPr>
              <w:t xml:space="preserve">数量</w:t>
            </w:r>
            <w:r/>
          </w:p>
        </w:tc>
        <w:tc>
          <w:tcPr>
            <w:shd w:val="clear" w:color="auto" w:fill="auto"/>
            <w:tcW w:w="930"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sz w:val="24"/>
                <w:szCs w:val="32"/>
              </w:rPr>
            </w:pPr>
            <w:r>
              <w:rPr>
                <w:rFonts w:hint="eastAsia" w:ascii="宋体" w:hAnsi="宋体" w:eastAsia="宋体" w:cs="Helvetica"/>
                <w:i w:val="0"/>
                <w:iCs w:val="0"/>
                <w:sz w:val="24"/>
                <w:szCs w:val="32"/>
              </w:rPr>
              <w:t xml:space="preserve">单位</w:t>
            </w:r>
            <w:r/>
          </w:p>
        </w:tc>
        <w:tc>
          <w:tcPr>
            <w:shd w:val="clear" w:color="auto" w:fill="auto"/>
            <w:tcW w:w="3428"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sz w:val="24"/>
                <w:szCs w:val="32"/>
              </w:rPr>
            </w:pPr>
            <w:r>
              <w:rPr>
                <w:rFonts w:hint="eastAsia" w:ascii="宋体" w:hAnsi="宋体" w:eastAsia="宋体" w:cs="Helvetica"/>
                <w:i w:val="0"/>
                <w:iCs w:val="0"/>
                <w:sz w:val="24"/>
                <w:szCs w:val="32"/>
              </w:rPr>
              <w:t xml:space="preserve">中小企业划分标准所属行业</w:t>
            </w:r>
            <w:r/>
          </w:p>
        </w:tc>
      </w:tr>
      <w:tr>
        <w:trPr>
          <w:jc w:val="center"/>
          <w:trHeight w:val="567" w:hRule="exact"/>
        </w:trPr>
        <w:tc>
          <w:tcPr>
            <w:shd w:val="clear" w:color="auto" w:fill="auto"/>
            <w:tcW w:w="1153"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000000" w:themeColor="text1"/>
                <w:sz w:val="24"/>
                <w:szCs w:val="32"/>
                <w:highlight w:val="none"/>
                <w:lang w:val="en-US" w:eastAsia="zh-CN"/>
                <w14:textFill>
                  <w14:solidFill>
                    <w14:schemeClr w14:val="tx1"/>
                  </w14:solidFill>
                </w14:textFill>
              </w:rPr>
            </w:pPr>
            <w:r>
              <w:rPr>
                <w:rFonts w:hint="eastAsia" w:ascii="宋体" w:hAnsi="宋体" w:eastAsia="宋体" w:cs="Helvetica"/>
                <w:i w:val="0"/>
                <w:iCs w:val="0"/>
                <w:color w:val="000000" w:themeColor="text1"/>
                <w:sz w:val="24"/>
                <w:szCs w:val="32"/>
                <w:highlight w:val="none"/>
                <w:lang w:val="en-US" w:eastAsia="zh-CN"/>
                <w14:textFill>
                  <w14:solidFill>
                    <w14:schemeClr w14:val="tx1"/>
                  </w14:solidFill>
                </w14:textFill>
              </w:rPr>
              <w:t xml:space="preserve">1</w:t>
            </w:r>
            <w:r/>
          </w:p>
        </w:tc>
        <w:tc>
          <w:tcPr>
            <w:shd w:val="clear" w:color="auto" w:fill="auto"/>
            <w:tcW w:w="2621"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000000" w:themeColor="text1"/>
                <w:sz w:val="24"/>
                <w:szCs w:val="32"/>
                <w:highlight w:val="none"/>
                <w:lang w:eastAsia="zh-CN"/>
                <w14:textFill>
                  <w14:solidFill>
                    <w14:schemeClr w14:val="tx1"/>
                  </w14:solidFill>
                </w14:textFill>
              </w:rPr>
            </w:pPr>
            <w:r>
              <w:rPr>
                <w:rFonts w:hint="eastAsia" w:ascii="宋体" w:hAnsi="宋体" w:eastAsia="宋体" w:cs="Helvetica"/>
                <w:i w:val="0"/>
                <w:iCs w:val="0"/>
                <w:color w:val="000000" w:themeColor="text1"/>
                <w:sz w:val="24"/>
                <w:szCs w:val="32"/>
                <w:highlight w:val="none"/>
                <w14:textFill>
                  <w14:solidFill>
                    <w14:schemeClr w14:val="tx1"/>
                  </w14:solidFill>
                </w14:textFill>
              </w:rPr>
              <w:t xml:space="preserve">智能储物柜</w:t>
            </w:r>
            <w:r/>
          </w:p>
        </w:tc>
        <w:tc>
          <w:tcPr>
            <w:shd w:val="clear" w:color="auto" w:fill="auto"/>
            <w:tcW w:w="786"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000000" w:themeColor="text1"/>
                <w:sz w:val="24"/>
                <w:szCs w:val="32"/>
                <w:highlight w:val="none"/>
                <w:lang w:val="en-US" w:eastAsia="zh-CN"/>
                <w14:textFill>
                  <w14:solidFill>
                    <w14:schemeClr w14:val="tx1"/>
                  </w14:solidFill>
                </w14:textFill>
              </w:rPr>
            </w:pPr>
            <w:r>
              <w:rPr>
                <w:rFonts w:hint="eastAsia" w:ascii="宋体" w:hAnsi="宋体" w:eastAsia="宋体" w:cs="Helvetica"/>
                <w:i w:val="0"/>
                <w:iCs w:val="0"/>
                <w:color w:val="000000" w:themeColor="text1"/>
                <w:sz w:val="24"/>
                <w:szCs w:val="32"/>
                <w:highlight w:val="none"/>
                <w:lang w:val="en-US" w:eastAsia="zh-CN"/>
                <w14:textFill>
                  <w14:solidFill>
                    <w14:schemeClr w14:val="tx1"/>
                  </w14:solidFill>
                </w14:textFill>
              </w:rPr>
              <w:t xml:space="preserve">1</w:t>
            </w:r>
            <w:r/>
          </w:p>
        </w:tc>
        <w:tc>
          <w:tcPr>
            <w:shd w:val="clear" w:color="auto" w:fill="auto"/>
            <w:tcW w:w="930"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000000" w:themeColor="text1"/>
                <w:sz w:val="24"/>
                <w:szCs w:val="32"/>
                <w:highlight w:val="none"/>
                <w:lang w:eastAsia="zh-CN"/>
                <w14:textFill>
                  <w14:solidFill>
                    <w14:schemeClr w14:val="tx1"/>
                  </w14:solidFill>
                </w14:textFill>
              </w:rPr>
            </w:pPr>
            <w:r>
              <w:rPr>
                <w:rFonts w:hint="eastAsia" w:ascii="宋体" w:hAnsi="宋体" w:eastAsia="宋体" w:cs="Helvetica"/>
                <w:i w:val="0"/>
                <w:iCs w:val="0"/>
                <w:color w:val="000000" w:themeColor="text1"/>
                <w:sz w:val="24"/>
                <w:szCs w:val="32"/>
                <w:highlight w:val="none"/>
                <w:lang w:eastAsia="zh-CN"/>
                <w14:textFill>
                  <w14:solidFill>
                    <w14:schemeClr w14:val="tx1"/>
                  </w14:solidFill>
                </w14:textFill>
              </w:rPr>
              <w:t xml:space="preserve">台</w:t>
            </w:r>
            <w:r/>
          </w:p>
        </w:tc>
        <w:tc>
          <w:tcPr>
            <w:shd w:val="clear" w:color="auto" w:fill="auto"/>
            <w:tcW w:w="3428"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000000" w:themeColor="text1"/>
                <w:sz w:val="24"/>
                <w:szCs w:val="32"/>
                <w:highlight w:val="none"/>
                <w14:textFill>
                  <w14:solidFill>
                    <w14:schemeClr w14:val="tx1"/>
                  </w14:solidFill>
                </w14:textFill>
              </w:rPr>
            </w:pPr>
            <w:r>
              <w:rPr>
                <w:rFonts w:hint="eastAsia" w:ascii="宋体" w:hAnsi="宋体" w:eastAsia="宋体" w:cs="Helvetica"/>
                <w:i w:val="0"/>
                <w:iCs w:val="0"/>
                <w:color w:val="000000" w:themeColor="text1"/>
                <w:sz w:val="24"/>
                <w:szCs w:val="32"/>
                <w:highlight w:val="none"/>
                <w14:textFill>
                  <w14:solidFill>
                    <w14:schemeClr w14:val="tx1"/>
                  </w14:solidFill>
                </w14:textFill>
              </w:rPr>
              <w:t xml:space="preserve">工业</w:t>
            </w:r>
            <w:r/>
          </w:p>
        </w:tc>
      </w:tr>
    </w:tbl>
    <w:p>
      <w:pPr>
        <w:numPr>
          <w:ilvl w:val="0"/>
          <w:numId w:val="0"/>
        </w:num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lang w:val="en-US" w:eastAsia="zh-CN" w:bidi="ar-SA"/>
        </w:rPr>
        <w:t xml:space="preserve">三、</w:t>
      </w:r>
      <w:r>
        <w:rPr>
          <w:rFonts w:hint="eastAsia" w:ascii="Times New Roman" w:hAnsi="Times New Roman" w:eastAsia="宋体" w:cs="Times New Roman"/>
          <w:b/>
          <w:i w:val="0"/>
          <w:iCs w:val="0"/>
          <w:sz w:val="28"/>
          <w:szCs w:val="28"/>
        </w:rPr>
        <w:t xml:space="preserve">货物（标的）技术参数</w:t>
      </w:r>
      <w:r/>
    </w:p>
    <w:tbl>
      <w:tblPr>
        <w:tblStyle w:val="734"/>
        <w:tblW w:w="90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613"/>
        <w:gridCol w:w="6680"/>
      </w:tblGrid>
      <w:tr>
        <w:trPr>
          <w:jc w:val="center"/>
          <w:trHeight w:val="685"/>
        </w:trPr>
        <w:tc>
          <w:tcPr>
            <w:tcW w:w="740" w:type="dxa"/>
            <w:vAlign w:val="center"/>
            <w:textDirection w:val="lrTb"/>
            <w:noWrap w:val="false"/>
          </w:tcPr>
          <w:p>
            <w:pPr>
              <w:jc w:val="center"/>
              <w:rPr>
                <w:rFonts w:hint="eastAsia" w:ascii="宋体" w:hAnsi="宋体" w:eastAsia="宋体" w:cs="Times New Roman"/>
                <w:b/>
                <w:szCs w:val="21"/>
              </w:rPr>
            </w:pPr>
            <w:r>
              <w:rPr>
                <w:rFonts w:hint="eastAsia" w:ascii="宋体" w:hAnsi="宋体" w:eastAsia="宋体" w:cs="Times New Roman"/>
                <w:b/>
                <w:szCs w:val="21"/>
              </w:rPr>
              <w:t xml:space="preserve">序号</w:t>
            </w:r>
            <w:r/>
          </w:p>
        </w:tc>
        <w:tc>
          <w:tcPr>
            <w:tcW w:w="1613" w:type="dxa"/>
            <w:vAlign w:val="center"/>
            <w:textDirection w:val="lrTb"/>
            <w:noWrap w:val="false"/>
          </w:tcPr>
          <w:p>
            <w:pPr>
              <w:jc w:val="center"/>
              <w:rPr>
                <w:rFonts w:hint="eastAsia" w:ascii="宋体" w:hAnsi="宋体" w:eastAsia="宋体" w:cs="Times New Roman"/>
                <w:b/>
                <w:szCs w:val="21"/>
              </w:rPr>
            </w:pPr>
            <w:r>
              <w:rPr>
                <w:rFonts w:hint="eastAsia" w:ascii="宋体" w:hAnsi="宋体" w:eastAsia="宋体" w:cs="Times New Roman"/>
                <w:b/>
                <w:szCs w:val="21"/>
              </w:rPr>
              <w:t xml:space="preserve">项目</w:t>
            </w:r>
            <w:r/>
          </w:p>
        </w:tc>
        <w:tc>
          <w:tcPr>
            <w:tcW w:w="6680" w:type="dxa"/>
            <w:vAlign w:val="center"/>
            <w:textDirection w:val="lrTb"/>
            <w:noWrap w:val="false"/>
          </w:tcPr>
          <w:p>
            <w:pPr>
              <w:jc w:val="center"/>
              <w:rPr>
                <w:rFonts w:hint="eastAsia" w:ascii="宋体" w:hAnsi="宋体" w:eastAsia="宋体" w:cs="Times New Roman"/>
                <w:b/>
                <w:szCs w:val="21"/>
              </w:rPr>
            </w:pPr>
            <w:r>
              <w:rPr>
                <w:rFonts w:hint="eastAsia" w:ascii="宋体" w:hAnsi="宋体" w:eastAsia="宋体" w:cs="Times New Roman"/>
                <w:b/>
                <w:szCs w:val="21"/>
              </w:rPr>
              <w:t xml:space="preserve">技术参数</w:t>
            </w:r>
            <w:r/>
          </w:p>
        </w:tc>
      </w:tr>
      <w:tr>
        <w:trPr>
          <w:jc w:val="center"/>
          <w:trHeight w:val="454"/>
        </w:trPr>
        <w:tc>
          <w:tcPr>
            <w:tcW w:w="740" w:type="dxa"/>
            <w:vAlign w:val="center"/>
            <w:textDirection w:val="lrTb"/>
            <w:noWrap w:val="false"/>
          </w:tcPr>
          <w:p>
            <w:pPr>
              <w:ind w:left="-34"/>
              <w:jc w:val="center"/>
              <w:rPr>
                <w:rFonts w:hint="eastAsia" w:ascii="宋体" w:hAnsi="宋体" w:eastAsia="宋体" w:cs="Times New Roman"/>
                <w:bCs/>
                <w:sz w:val="24"/>
                <w:szCs w:val="24"/>
                <w:lang w:eastAsia="zh-CN"/>
              </w:rPr>
            </w:pPr>
            <w:r>
              <w:rPr>
                <w:rFonts w:hint="eastAsia" w:ascii="宋体" w:hAnsi="宋体" w:eastAsia="宋体" w:cs="Times New Roman"/>
                <w:bCs/>
                <w:sz w:val="24"/>
                <w:szCs w:val="24"/>
                <w:lang w:val="en-US" w:eastAsia="zh-CN"/>
              </w:rPr>
              <w:t xml:space="preserve">1</w:t>
            </w:r>
            <w:r/>
          </w:p>
        </w:tc>
        <w:tc>
          <w:tcPr>
            <w:tcW w:w="1613" w:type="dxa"/>
            <w:vAlign w:val="center"/>
            <w:textDirection w:val="lrTb"/>
            <w:noWrap w:val="false"/>
          </w:tcPr>
          <w:p>
            <w:pPr>
              <w:ind w:left="-34"/>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外形尺寸</w:t>
            </w:r>
            <w:r/>
          </w:p>
        </w:tc>
        <w:tc>
          <w:tcPr>
            <w:tcW w:w="6680" w:type="dxa"/>
            <w:vAlign w:val="center"/>
            <w:textDirection w:val="lrTb"/>
            <w:noWrap w:val="false"/>
          </w:tcPr>
          <w:p>
            <w:pPr>
              <w:ind w:right="31"/>
              <w:jc w:val="left"/>
              <w:spacing w:beforeAutospacing="0" w:afterAutospacing="0" w:line="300" w:lineRule="exac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长≥ 1</w:t>
            </w:r>
            <w:r>
              <w:rPr>
                <w:rFonts w:hint="eastAsia" w:ascii="宋体" w:hAnsi="宋体" w:cs="Times New Roman"/>
                <w:bCs/>
                <w:sz w:val="24"/>
                <w:szCs w:val="24"/>
                <w:lang w:val="en-US" w:eastAsia="zh-CN"/>
              </w:rPr>
              <w:t xml:space="preserve">4</w:t>
            </w:r>
            <w:r>
              <w:rPr>
                <w:rFonts w:hint="eastAsia" w:ascii="宋体" w:hAnsi="宋体" w:eastAsia="宋体" w:cs="Times New Roman"/>
                <w:bCs/>
                <w:sz w:val="24"/>
                <w:szCs w:val="24"/>
                <w:lang w:val="en-US" w:eastAsia="zh-CN"/>
              </w:rPr>
              <w:t xml:space="preserve">00mm×高≥ 2500</w:t>
            </w:r>
            <w:r>
              <w:rPr>
                <w:rFonts w:hint="default" w:ascii="宋体" w:hAnsi="宋体" w:eastAsia="宋体" w:cs="Times New Roman"/>
                <w:bCs/>
                <w:sz w:val="24"/>
                <w:szCs w:val="24"/>
                <w:lang w:val="en-US" w:eastAsia="zh-CN"/>
              </w:rPr>
              <w:t xml:space="preserve">mm</w:t>
            </w:r>
            <w:r>
              <w:rPr>
                <w:rFonts w:hint="eastAsia" w:ascii="宋体" w:hAnsi="宋体" w:eastAsia="宋体" w:cs="Times New Roman"/>
                <w:bCs/>
                <w:sz w:val="24"/>
                <w:szCs w:val="24"/>
                <w:lang w:val="en-US" w:eastAsia="zh-CN"/>
              </w:rPr>
              <w:t xml:space="preserve"> ×深≥ 900</w:t>
            </w:r>
            <w:r>
              <w:rPr>
                <w:rFonts w:hint="default" w:ascii="宋体" w:hAnsi="宋体" w:eastAsia="宋体" w:cs="Times New Roman"/>
                <w:bCs/>
                <w:sz w:val="24"/>
                <w:szCs w:val="24"/>
                <w:lang w:val="en-US" w:eastAsia="zh-CN"/>
              </w:rPr>
              <w:t xml:space="preserve">mm</w:t>
            </w:r>
            <w:r/>
          </w:p>
        </w:tc>
      </w:tr>
      <w:tr>
        <w:trPr>
          <w:jc w:val="center"/>
          <w:trHeight w:val="454"/>
        </w:trPr>
        <w:tc>
          <w:tcPr>
            <w:tcW w:w="740" w:type="dxa"/>
            <w:vAlign w:val="center"/>
            <w:textDirection w:val="lrTb"/>
            <w:noWrap w:val="false"/>
          </w:tcPr>
          <w:p>
            <w:pPr>
              <w:ind w:left="-34"/>
              <w:jc w:val="center"/>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w:t>
            </w:r>
            <w:r/>
          </w:p>
        </w:tc>
        <w:tc>
          <w:tcPr>
            <w:tcW w:w="1613" w:type="dxa"/>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层数</w:t>
            </w:r>
            <w:r/>
          </w:p>
        </w:tc>
        <w:tc>
          <w:tcPr>
            <w:tcW w:w="6680" w:type="dxa"/>
            <w:vAlign w:val="center"/>
            <w:textDirection w:val="lrTb"/>
            <w:noWrap w:val="false"/>
          </w:tcPr>
          <w:p>
            <w:pPr>
              <w:ind w:left="-34"/>
              <w:jc w:val="both"/>
              <w:rPr>
                <w:rFonts w:hint="default" w:ascii="宋体" w:hAnsi="宋体" w:eastAsia="宋体" w:cs="Times New Roman"/>
                <w:bCs/>
                <w:sz w:val="24"/>
                <w:szCs w:val="24"/>
                <w:lang w:val="en-US" w:eastAsia="zh-CN"/>
              </w:rPr>
            </w:pPr>
            <w:r>
              <w:rPr>
                <w:rFonts w:hint="eastAsia" w:ascii="宋体" w:hAnsi="宋体" w:eastAsia="宋体" w:cs="Times New Roman"/>
                <w:bCs/>
                <w:sz w:val="24"/>
                <w:szCs w:val="24"/>
              </w:rPr>
              <w:t xml:space="preserve">层数</w:t>
            </w:r>
            <w:r>
              <w:rPr>
                <w:rFonts w:hint="eastAsia" w:ascii="宋体" w:hAnsi="宋体" w:eastAsia="宋体" w:cs="Times New Roman"/>
                <w:bCs/>
                <w:sz w:val="24"/>
                <w:szCs w:val="24"/>
                <w:lang w:val="en-US" w:eastAsia="zh-CN"/>
              </w:rPr>
              <w:t xml:space="preserve">不低</w:t>
            </w:r>
            <w:r>
              <w:rPr>
                <w:rFonts w:hint="eastAsia" w:ascii="宋体" w:hAnsi="宋体" w:eastAsia="宋体" w:cs="Times New Roman"/>
                <w:bCs/>
                <w:sz w:val="24"/>
                <w:szCs w:val="24"/>
                <w:highlight w:val="none"/>
                <w:lang w:val="en-US" w:eastAsia="zh-CN"/>
              </w:rPr>
              <w:t xml:space="preserve">于</w:t>
            </w:r>
            <w:r>
              <w:rPr>
                <w:rFonts w:hint="eastAsia" w:ascii="宋体" w:hAnsi="宋体" w:cs="Times New Roman"/>
                <w:bCs/>
                <w:sz w:val="24"/>
                <w:szCs w:val="24"/>
                <w:highlight w:val="none"/>
                <w:lang w:val="en-US" w:eastAsia="zh-CN"/>
              </w:rPr>
              <w:t xml:space="preserve">9</w:t>
            </w:r>
            <w:r>
              <w:rPr>
                <w:rFonts w:hint="eastAsia" w:ascii="宋体" w:hAnsi="宋体" w:eastAsia="宋体" w:cs="Times New Roman"/>
                <w:bCs/>
                <w:sz w:val="24"/>
                <w:szCs w:val="24"/>
                <w:highlight w:val="none"/>
                <w:lang w:val="en-US" w:eastAsia="zh-CN"/>
              </w:rPr>
              <w:t xml:space="preserve">层</w:t>
            </w:r>
            <w:r/>
          </w:p>
        </w:tc>
      </w:tr>
      <w:tr>
        <w:trPr>
          <w:jc w:val="center"/>
          <w:trHeight w:val="623"/>
        </w:trPr>
        <w:tc>
          <w:tcPr>
            <w:tcW w:w="740" w:type="dxa"/>
            <w:vAlign w:val="center"/>
            <w:textDirection w:val="lrTb"/>
            <w:noWrap w:val="false"/>
          </w:tcPr>
          <w:p>
            <w:pPr>
              <w:ind w:left="-34"/>
              <w:jc w:val="center"/>
              <w:rPr>
                <w:rFonts w:hint="eastAsia" w:ascii="宋体" w:hAnsi="宋体" w:eastAsia="宋体" w:cs="Times New Roman"/>
                <w:bCs/>
                <w:sz w:val="24"/>
                <w:szCs w:val="24"/>
                <w:lang w:eastAsia="zh-CN"/>
              </w:rPr>
            </w:pPr>
            <w:r>
              <w:rPr>
                <w:rFonts w:hint="eastAsia" w:ascii="宋体" w:hAnsi="宋体" w:eastAsia="宋体" w:cs="Times New Roman"/>
                <w:bCs/>
                <w:sz w:val="24"/>
                <w:szCs w:val="24"/>
                <w:lang w:val="en-US" w:eastAsia="zh-CN"/>
              </w:rPr>
              <w:t xml:space="preserve">3</w:t>
            </w:r>
            <w:r/>
          </w:p>
        </w:tc>
        <w:tc>
          <w:tcPr>
            <w:tcW w:w="1613" w:type="dxa"/>
            <w:vAlign w:val="center"/>
            <w:textDirection w:val="lrTb"/>
            <w:noWrap w:val="false"/>
          </w:tcPr>
          <w:p>
            <w:pPr>
              <w:ind w:left="-34"/>
              <w:jc w:val="center"/>
              <w:rPr>
                <w:rFonts w:hint="eastAsia" w:ascii="宋体" w:hAnsi="宋体" w:eastAsia="宋体" w:cs="Times New Roman"/>
                <w:bCs/>
                <w:sz w:val="24"/>
                <w:szCs w:val="24"/>
                <w:lang w:eastAsia="zh-CN"/>
              </w:rPr>
            </w:pPr>
            <w:r>
              <w:rPr>
                <w:rFonts w:hint="eastAsia" w:ascii="宋体" w:hAnsi="宋体" w:eastAsia="宋体" w:cs="Times New Roman"/>
                <w:bCs/>
                <w:sz w:val="24"/>
                <w:szCs w:val="24"/>
                <w:lang w:val="en-US" w:eastAsia="zh-CN"/>
              </w:rPr>
              <w:t xml:space="preserve">载重</w:t>
            </w:r>
            <w:r/>
          </w:p>
        </w:tc>
        <w:tc>
          <w:tcPr>
            <w:tcW w:w="6680" w:type="dxa"/>
            <w:vAlign w:val="center"/>
            <w:textDirection w:val="lrTb"/>
            <w:noWrap w:val="false"/>
          </w:tcPr>
          <w:p>
            <w:pPr>
              <w:jc w:val="lef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总载重≥900kg，斗板额定载荷≥50kg，斗板最大载荷 70kg</w:t>
            </w:r>
            <w:r/>
          </w:p>
        </w:tc>
      </w:tr>
      <w:tr>
        <w:trPr>
          <w:jc w:val="center"/>
          <w:trHeight w:val="454"/>
        </w:trPr>
        <w:tc>
          <w:tcPr>
            <w:tcW w:w="740" w:type="dxa"/>
            <w:vAlign w:val="center"/>
            <w:textDirection w:val="lrTb"/>
            <w:noWrap w:val="false"/>
          </w:tcPr>
          <w:p>
            <w:pPr>
              <w:ind w:left="-34"/>
              <w:jc w:val="center"/>
              <w:rPr>
                <w:rFonts w:hint="eastAsia" w:ascii="宋体" w:hAnsi="宋体" w:eastAsia="宋体" w:cs="Times New Roman"/>
                <w:bCs/>
                <w:sz w:val="24"/>
                <w:szCs w:val="24"/>
                <w:lang w:eastAsia="zh-CN"/>
              </w:rPr>
            </w:pPr>
            <w:r>
              <w:rPr>
                <w:rFonts w:hint="eastAsia" w:ascii="宋体" w:hAnsi="宋体" w:eastAsia="宋体" w:cs="Times New Roman"/>
                <w:bCs/>
                <w:sz w:val="24"/>
                <w:szCs w:val="24"/>
                <w:lang w:val="en-US" w:eastAsia="zh-CN"/>
              </w:rPr>
              <w:t xml:space="preserve">4</w:t>
            </w:r>
            <w:r/>
          </w:p>
        </w:tc>
        <w:tc>
          <w:tcPr>
            <w:tcW w:w="1613" w:type="dxa"/>
            <w:vAlign w:val="center"/>
            <w:textDirection w:val="lrTb"/>
            <w:noWrap w:val="false"/>
          </w:tcPr>
          <w:p>
            <w:pPr>
              <w:ind w:left="-34"/>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斗板运行速度</w:t>
            </w:r>
            <w:r/>
          </w:p>
        </w:tc>
        <w:tc>
          <w:tcPr>
            <w:tcW w:w="6680" w:type="dxa"/>
            <w:vAlign w:val="center"/>
            <w:textDirection w:val="lrTb"/>
            <w:noWrap w:val="false"/>
          </w:tcPr>
          <w:p>
            <w:pPr>
              <w:ind w:left="-34"/>
              <w:jc w:val="left"/>
              <w:rPr>
                <w:rFonts w:hint="default" w:ascii="宋体" w:hAnsi="宋体" w:eastAsia="宋体" w:cs="Times New Roman"/>
                <w:bCs/>
                <w:sz w:val="24"/>
                <w:szCs w:val="24"/>
              </w:rPr>
            </w:pPr>
            <w:r>
              <w:rPr>
                <w:rFonts w:hint="eastAsia" w:ascii="宋体" w:hAnsi="宋体" w:eastAsia="宋体" w:cs="Times New Roman"/>
                <w:bCs/>
                <w:sz w:val="24"/>
                <w:szCs w:val="24"/>
                <w:lang w:eastAsia="zh-CN"/>
              </w:rPr>
              <w:t xml:space="preserve">≥</w:t>
            </w:r>
            <w:r>
              <w:rPr>
                <w:rFonts w:hint="default" w:ascii="宋体" w:hAnsi="宋体" w:eastAsia="宋体" w:cs="Times New Roman"/>
                <w:bCs/>
                <w:sz w:val="24"/>
                <w:szCs w:val="24"/>
              </w:rPr>
              <w:t xml:space="preserve">5.</w:t>
            </w:r>
            <w:r>
              <w:rPr>
                <w:rFonts w:hint="eastAsia" w:ascii="宋体" w:hAnsi="宋体" w:eastAsia="宋体" w:cs="Times New Roman"/>
                <w:bCs/>
                <w:sz w:val="24"/>
                <w:szCs w:val="24"/>
              </w:rPr>
              <w:t xml:space="preserve">1</w:t>
            </w:r>
            <w:r>
              <w:rPr>
                <w:rFonts w:hint="default" w:ascii="宋体" w:hAnsi="宋体" w:eastAsia="宋体" w:cs="Times New Roman"/>
                <w:bCs/>
                <w:sz w:val="24"/>
                <w:szCs w:val="24"/>
              </w:rPr>
              <w:t xml:space="preserve">m/min</w:t>
            </w:r>
            <w:r/>
          </w:p>
        </w:tc>
      </w:tr>
      <w:tr>
        <w:trPr>
          <w:jc w:val="center"/>
          <w:trHeight w:val="454"/>
        </w:trPr>
        <w:tc>
          <w:tcPr>
            <w:tcW w:w="740" w:type="dxa"/>
            <w:vAlign w:val="center"/>
            <w:textDirection w:val="lrTb"/>
            <w:noWrap w:val="false"/>
          </w:tcPr>
          <w:p>
            <w:pPr>
              <w:ind w:left="-34"/>
              <w:jc w:val="center"/>
              <w:rPr>
                <w:rFonts w:hint="eastAsia" w:ascii="宋体" w:hAnsi="宋体" w:eastAsia="宋体" w:cs="Times New Roman"/>
                <w:bCs/>
                <w:sz w:val="24"/>
                <w:szCs w:val="24"/>
                <w:lang w:eastAsia="zh-CN"/>
              </w:rPr>
            </w:pPr>
            <w:r>
              <w:rPr>
                <w:rFonts w:hint="eastAsia" w:ascii="宋体" w:hAnsi="宋体" w:eastAsia="宋体" w:cs="Times New Roman"/>
                <w:bCs/>
                <w:sz w:val="24"/>
                <w:szCs w:val="24"/>
                <w:lang w:val="en-US" w:eastAsia="zh-CN"/>
              </w:rPr>
              <w:t xml:space="preserve">5</w:t>
            </w:r>
            <w:r/>
          </w:p>
        </w:tc>
        <w:tc>
          <w:tcPr>
            <w:tcW w:w="1613" w:type="dxa"/>
            <w:vAlign w:val="center"/>
            <w:textDirection w:val="lrTb"/>
            <w:noWrap w:val="false"/>
          </w:tcPr>
          <w:p>
            <w:pPr>
              <w:ind w:left="-34"/>
              <w:jc w:val="center"/>
              <w:tabs>
                <w:tab w:val="left" w:pos="1050" w:leader="none"/>
              </w:tabs>
              <w:rPr>
                <w:rFonts w:hint="default"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回转速度</w:t>
            </w:r>
            <w:r/>
          </w:p>
        </w:tc>
        <w:tc>
          <w:tcPr>
            <w:tcW w:w="6680" w:type="dxa"/>
            <w:vAlign w:val="center"/>
            <w:textDirection w:val="lrTb"/>
            <w:noWrap w:val="false"/>
          </w:tcPr>
          <w:p>
            <w:pPr>
              <w:ind w:left="-34"/>
              <w:jc w:val="left"/>
              <w:rPr>
                <w:rFonts w:hint="default"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9cm/s;缓起缓停时间2s，加速度5cm/s₂</w:t>
            </w:r>
            <w:r/>
          </w:p>
        </w:tc>
      </w:tr>
      <w:tr>
        <w:trPr>
          <w:jc w:val="center"/>
          <w:trHeight w:val="454"/>
        </w:trPr>
        <w:tc>
          <w:tcPr>
            <w:tcW w:w="740" w:type="dxa"/>
            <w:vAlign w:val="center"/>
            <w:textDirection w:val="lrTb"/>
            <w:noWrap w:val="false"/>
          </w:tcPr>
          <w:p>
            <w:pPr>
              <w:ind w:left="-34"/>
              <w:jc w:val="center"/>
              <w:rPr>
                <w:rFonts w:hint="eastAsia" w:ascii="宋体" w:hAnsi="宋体" w:eastAsia="宋体" w:cs="Times New Roman"/>
                <w:bCs/>
                <w:sz w:val="24"/>
                <w:szCs w:val="24"/>
                <w:lang w:eastAsia="zh-CN"/>
              </w:rPr>
            </w:pPr>
            <w:r>
              <w:rPr>
                <w:rFonts w:hint="eastAsia" w:ascii="宋体" w:hAnsi="宋体" w:eastAsia="宋体" w:cs="Times New Roman"/>
                <w:bCs/>
                <w:sz w:val="24"/>
                <w:szCs w:val="24"/>
                <w:lang w:val="en-US" w:eastAsia="zh-CN"/>
              </w:rPr>
              <w:t xml:space="preserve">6</w:t>
            </w:r>
            <w:r/>
          </w:p>
        </w:tc>
        <w:tc>
          <w:tcPr>
            <w:tcW w:w="1613" w:type="dxa"/>
            <w:vAlign w:val="center"/>
            <w:textDirection w:val="lrTb"/>
            <w:noWrap w:val="false"/>
          </w:tcPr>
          <w:p>
            <w:pPr>
              <w:ind w:left="-34"/>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供电源</w:t>
            </w:r>
            <w:r/>
          </w:p>
        </w:tc>
        <w:tc>
          <w:tcPr>
            <w:tcW w:w="6680" w:type="dxa"/>
            <w:vAlign w:val="center"/>
            <w:textDirection w:val="lrTb"/>
            <w:noWrap w:val="false"/>
          </w:tcPr>
          <w:p>
            <w:pPr>
              <w:ind w:left="-34"/>
              <w:jc w:val="lef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220V加变频器</w:t>
            </w:r>
            <w:r/>
          </w:p>
        </w:tc>
      </w:tr>
      <w:tr>
        <w:trPr>
          <w:jc w:val="center"/>
          <w:trHeight w:val="454"/>
        </w:trPr>
        <w:tc>
          <w:tcPr>
            <w:tcW w:w="740" w:type="dxa"/>
            <w:vAlign w:val="center"/>
            <w:textDirection w:val="lrTb"/>
            <w:noWrap w:val="false"/>
          </w:tcPr>
          <w:p>
            <w:pPr>
              <w:ind w:left="-34"/>
              <w:jc w:val="center"/>
              <w:rPr>
                <w:rFonts w:hint="eastAsia" w:ascii="宋体" w:hAnsi="宋体" w:eastAsia="宋体" w:cs="Times New Roman"/>
                <w:bCs/>
                <w:sz w:val="24"/>
                <w:szCs w:val="24"/>
                <w:lang w:eastAsia="zh-CN"/>
              </w:rPr>
            </w:pPr>
            <w:r>
              <w:rPr>
                <w:rFonts w:hint="eastAsia" w:ascii="宋体" w:hAnsi="宋体" w:eastAsia="宋体" w:cs="Times New Roman"/>
                <w:bCs/>
                <w:sz w:val="24"/>
                <w:szCs w:val="24"/>
                <w:lang w:val="en-US" w:eastAsia="zh-CN"/>
              </w:rPr>
              <w:t xml:space="preserve">7</w:t>
            </w:r>
            <w:r/>
          </w:p>
        </w:tc>
        <w:tc>
          <w:tcPr>
            <w:tcW w:w="1613" w:type="dxa"/>
            <w:vAlign w:val="center"/>
            <w:textDirection w:val="lrTb"/>
            <w:noWrap w:val="false"/>
          </w:tcPr>
          <w:p>
            <w:pPr>
              <w:ind w:left="-34"/>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定位精度</w:t>
            </w:r>
            <w:r/>
          </w:p>
        </w:tc>
        <w:tc>
          <w:tcPr>
            <w:tcW w:w="6680" w:type="dxa"/>
            <w:vAlign w:val="center"/>
            <w:textDirection w:val="lrTb"/>
            <w:noWrap w:val="false"/>
          </w:tcPr>
          <w:p>
            <w:pPr>
              <w:ind w:left="-34"/>
              <w:jc w:val="left"/>
              <w:rPr>
                <w:rFonts w:hint="eastAsia" w:ascii="宋体" w:hAnsi="宋体" w:eastAsia="宋体" w:cs="Times New Roman"/>
                <w:bCs/>
                <w:sz w:val="24"/>
                <w:szCs w:val="24"/>
              </w:rPr>
            </w:pP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rPr>
              <w:t xml:space="preserve">毫米</w:t>
            </w:r>
            <w:r/>
          </w:p>
        </w:tc>
      </w:tr>
      <w:tr>
        <w:trPr>
          <w:jc w:val="center"/>
          <w:trHeight w:val="454"/>
        </w:trPr>
        <w:tc>
          <w:tcPr>
            <w:tcW w:w="740" w:type="dxa"/>
            <w:vAlign w:val="center"/>
            <w:textDirection w:val="lrTb"/>
            <w:noWrap w:val="false"/>
          </w:tcPr>
          <w:p>
            <w:pPr>
              <w:ind w:left="-34"/>
              <w:jc w:val="center"/>
              <w:rPr>
                <w:rFonts w:hint="eastAsia" w:ascii="宋体" w:hAnsi="宋体" w:eastAsia="宋体" w:cs="Times New Roman"/>
                <w:bCs/>
                <w:sz w:val="24"/>
                <w:szCs w:val="24"/>
                <w:lang w:eastAsia="zh-CN"/>
              </w:rPr>
            </w:pPr>
            <w:r>
              <w:rPr>
                <w:rFonts w:hint="eastAsia" w:ascii="宋体" w:hAnsi="宋体" w:eastAsia="宋体" w:cs="Times New Roman"/>
                <w:bCs/>
                <w:sz w:val="24"/>
                <w:szCs w:val="24"/>
                <w:lang w:val="en-US" w:eastAsia="zh-CN"/>
              </w:rPr>
              <w:t xml:space="preserve">8</w:t>
            </w:r>
            <w:r/>
          </w:p>
        </w:tc>
        <w:tc>
          <w:tcPr>
            <w:tcW w:w="1613" w:type="dxa"/>
            <w:vAlign w:val="center"/>
            <w:textDirection w:val="lrTb"/>
            <w:noWrap w:val="false"/>
          </w:tcPr>
          <w:p>
            <w:pPr>
              <w:ind w:left="-34"/>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整机噪音</w:t>
            </w:r>
            <w:r/>
          </w:p>
        </w:tc>
        <w:tc>
          <w:tcPr>
            <w:tcW w:w="6680" w:type="dxa"/>
            <w:vAlign w:val="center"/>
            <w:textDirection w:val="lrTb"/>
            <w:noWrap w:val="false"/>
          </w:tcPr>
          <w:p>
            <w:pPr>
              <w:ind w:left="-34"/>
              <w:jc w:val="left"/>
              <w:rPr>
                <w:rFonts w:hint="eastAsia" w:ascii="宋体" w:hAnsi="宋体" w:eastAsia="宋体" w:cs="Times New Roman"/>
                <w:bCs/>
                <w:sz w:val="24"/>
                <w:szCs w:val="24"/>
              </w:rPr>
            </w:pP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rPr>
              <w:t xml:space="preserve">5分贝</w:t>
            </w:r>
            <w:r/>
          </w:p>
        </w:tc>
      </w:tr>
      <w:tr>
        <w:trPr>
          <w:jc w:val="center"/>
          <w:trHeight w:val="454"/>
        </w:trPr>
        <w:tc>
          <w:tcPr>
            <w:tcW w:w="740" w:type="dxa"/>
            <w:vAlign w:val="center"/>
            <w:textDirection w:val="lrTb"/>
            <w:noWrap w:val="false"/>
          </w:tcPr>
          <w:p>
            <w:pPr>
              <w:ind w:left="-34"/>
              <w:jc w:val="center"/>
              <w:rPr>
                <w:rFonts w:hint="eastAsia" w:ascii="宋体" w:hAnsi="宋体" w:eastAsia="宋体" w:cs="Times New Roman"/>
                <w:bCs/>
                <w:sz w:val="24"/>
                <w:szCs w:val="24"/>
                <w:lang w:eastAsia="zh-CN"/>
              </w:rPr>
            </w:pPr>
            <w:r>
              <w:rPr>
                <w:rFonts w:hint="eastAsia" w:ascii="宋体" w:hAnsi="宋体" w:eastAsia="宋体" w:cs="Times New Roman"/>
                <w:bCs/>
                <w:sz w:val="24"/>
                <w:szCs w:val="24"/>
                <w:lang w:val="en-US" w:eastAsia="zh-CN"/>
              </w:rPr>
              <w:t xml:space="preserve">9</w:t>
            </w:r>
            <w:r/>
          </w:p>
        </w:tc>
        <w:tc>
          <w:tcPr>
            <w:tcW w:w="1613" w:type="dxa"/>
            <w:vAlign w:val="center"/>
            <w:textDirection w:val="lrTb"/>
            <w:noWrap w:val="false"/>
          </w:tcPr>
          <w:p>
            <w:pPr>
              <w:ind w:left="-34"/>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温度</w:t>
            </w:r>
            <w:r/>
          </w:p>
        </w:tc>
        <w:tc>
          <w:tcPr>
            <w:tcW w:w="6680" w:type="dxa"/>
            <w:vAlign w:val="center"/>
            <w:textDirection w:val="lrTb"/>
            <w:noWrap w:val="false"/>
          </w:tcPr>
          <w:p>
            <w:pPr>
              <w:jc w:val="left"/>
              <w:rPr>
                <w:rFonts w:hint="eastAsia" w:ascii="宋体" w:hAnsi="宋体" w:eastAsia="宋体" w:cs="Times New Roman"/>
                <w:bCs/>
                <w:sz w:val="24"/>
                <w:szCs w:val="24"/>
              </w:rPr>
            </w:pPr>
            <w:r>
              <w:rPr>
                <w:rFonts w:hint="eastAsia" w:ascii="宋体" w:hAnsi="宋体" w:eastAsia="宋体" w:cs="Times New Roman"/>
                <w:bCs/>
                <w:sz w:val="24"/>
                <w:szCs w:val="24"/>
              </w:rPr>
              <w:t xml:space="preserve">0℃～</w:t>
            </w:r>
            <w:r>
              <w:rPr>
                <w:rFonts w:hint="default" w:ascii="宋体" w:hAnsi="宋体" w:eastAsia="宋体" w:cs="Times New Roman"/>
                <w:bCs/>
                <w:sz w:val="24"/>
                <w:szCs w:val="24"/>
              </w:rPr>
              <w:t xml:space="preserve">4</w:t>
            </w:r>
            <w:r>
              <w:rPr>
                <w:rFonts w:hint="eastAsia" w:ascii="宋体" w:hAnsi="宋体" w:eastAsia="宋体" w:cs="Times New Roman"/>
                <w:bCs/>
                <w:sz w:val="24"/>
                <w:szCs w:val="24"/>
              </w:rPr>
              <w:t xml:space="preserve">5℃</w:t>
            </w:r>
            <w:r/>
          </w:p>
        </w:tc>
      </w:tr>
      <w:tr>
        <w:trPr>
          <w:jc w:val="center"/>
          <w:trHeight w:val="454"/>
        </w:trPr>
        <w:tc>
          <w:tcPr>
            <w:tcW w:w="740" w:type="dxa"/>
            <w:vAlign w:val="center"/>
            <w:textDirection w:val="lrTb"/>
            <w:noWrap w:val="false"/>
          </w:tcPr>
          <w:p>
            <w:pPr>
              <w:ind w:left="-34"/>
              <w:jc w:val="center"/>
              <w:rPr>
                <w:rFonts w:hint="eastAsia" w:ascii="宋体" w:hAnsi="宋体" w:eastAsia="宋体" w:cs="Times New Roman"/>
                <w:bCs/>
                <w:sz w:val="24"/>
                <w:szCs w:val="24"/>
                <w:lang w:val="en-US" w:eastAsia="zh-CN"/>
              </w:rPr>
            </w:pPr>
            <w:r>
              <w:rPr>
                <w:rFonts w:hint="default" w:ascii="宋体" w:hAnsi="宋体" w:eastAsia="宋体" w:cs="Times New Roman"/>
                <w:bCs/>
                <w:sz w:val="24"/>
                <w:szCs w:val="24"/>
              </w:rPr>
              <w:t xml:space="preserve">1</w:t>
            </w:r>
            <w:r>
              <w:rPr>
                <w:rFonts w:hint="eastAsia" w:ascii="宋体" w:hAnsi="宋体" w:eastAsia="宋体" w:cs="Times New Roman"/>
                <w:bCs/>
                <w:sz w:val="24"/>
                <w:szCs w:val="24"/>
                <w:lang w:val="en-US" w:eastAsia="zh-CN"/>
              </w:rPr>
              <w:t xml:space="preserve">0</w:t>
            </w:r>
            <w:r/>
          </w:p>
        </w:tc>
        <w:tc>
          <w:tcPr>
            <w:tcW w:w="1613" w:type="dxa"/>
            <w:vAlign w:val="center"/>
            <w:textDirection w:val="lrTb"/>
            <w:noWrap w:val="false"/>
          </w:tcPr>
          <w:p>
            <w:pPr>
              <w:ind w:left="-34"/>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最长取件时间</w:t>
            </w:r>
            <w:r/>
          </w:p>
        </w:tc>
        <w:tc>
          <w:tcPr>
            <w:tcW w:w="6680" w:type="dxa"/>
            <w:vAlign w:val="center"/>
            <w:textDirection w:val="lrTb"/>
            <w:noWrap w:val="false"/>
          </w:tcPr>
          <w:p>
            <w:pPr>
              <w:ind w:left="-34"/>
              <w:jc w:val="left"/>
              <w:rPr>
                <w:rFonts w:hint="eastAsia" w:ascii="宋体" w:hAnsi="宋体" w:eastAsia="宋体" w:cs="Times New Roman"/>
                <w:bCs/>
                <w:sz w:val="24"/>
                <w:szCs w:val="24"/>
              </w:rPr>
            </w:pP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lang w:val="en-US" w:eastAsia="zh-CN"/>
              </w:rPr>
              <w:t xml:space="preserve">25</w:t>
            </w:r>
            <w:r>
              <w:rPr>
                <w:rFonts w:hint="default" w:ascii="宋体" w:hAnsi="宋体" w:eastAsia="宋体" w:cs="Times New Roman"/>
                <w:bCs/>
                <w:sz w:val="24"/>
                <w:szCs w:val="24"/>
              </w:rPr>
              <w:t xml:space="preserve">S</w:t>
            </w:r>
            <w:r/>
          </w:p>
        </w:tc>
      </w:tr>
      <w:tr>
        <w:trPr>
          <w:jc w:val="center"/>
          <w:trHeight w:val="454"/>
        </w:trPr>
        <w:tc>
          <w:tcPr>
            <w:tcW w:w="740" w:type="dxa"/>
            <w:vAlign w:val="center"/>
            <w:textDirection w:val="lrTb"/>
            <w:noWrap w:val="false"/>
          </w:tcPr>
          <w:p>
            <w:pPr>
              <w:ind w:left="-34"/>
              <w:jc w:val="center"/>
              <w:rPr>
                <w:rFonts w:hint="eastAsia" w:ascii="宋体" w:hAnsi="宋体" w:eastAsia="宋体" w:cs="Times New Roman"/>
                <w:bCs/>
                <w:sz w:val="24"/>
                <w:szCs w:val="24"/>
                <w:lang w:eastAsia="zh-CN"/>
              </w:rPr>
            </w:pPr>
            <w:r>
              <w:rPr>
                <w:rFonts w:hint="default" w:ascii="宋体" w:hAnsi="宋体" w:eastAsia="宋体" w:cs="Times New Roman"/>
                <w:bCs/>
                <w:sz w:val="24"/>
                <w:szCs w:val="24"/>
              </w:rPr>
              <w:t xml:space="preserve">1</w:t>
            </w:r>
            <w:r>
              <w:rPr>
                <w:rFonts w:hint="eastAsia" w:ascii="宋体" w:hAnsi="宋体" w:eastAsia="宋体" w:cs="Times New Roman"/>
                <w:bCs/>
                <w:sz w:val="24"/>
                <w:szCs w:val="24"/>
                <w:lang w:val="en-US" w:eastAsia="zh-CN"/>
              </w:rPr>
              <w:t xml:space="preserve">1</w:t>
            </w:r>
            <w:r/>
          </w:p>
        </w:tc>
        <w:tc>
          <w:tcPr>
            <w:tcW w:w="1613" w:type="dxa"/>
            <w:vAlign w:val="center"/>
            <w:textDirection w:val="lrTb"/>
            <w:noWrap w:val="false"/>
          </w:tcPr>
          <w:p>
            <w:pPr>
              <w:ind w:left="-34"/>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最</w:t>
            </w:r>
            <w:r>
              <w:rPr>
                <w:rFonts w:hint="eastAsia" w:ascii="宋体" w:hAnsi="宋体" w:eastAsia="宋体" w:cs="Times New Roman"/>
                <w:bCs/>
                <w:sz w:val="24"/>
                <w:szCs w:val="24"/>
                <w:lang w:eastAsia="zh-CN"/>
              </w:rPr>
              <w:t xml:space="preserve">短</w:t>
            </w:r>
            <w:r>
              <w:rPr>
                <w:rFonts w:hint="eastAsia" w:ascii="宋体" w:hAnsi="宋体" w:eastAsia="宋体" w:cs="Times New Roman"/>
                <w:bCs/>
                <w:sz w:val="24"/>
                <w:szCs w:val="24"/>
              </w:rPr>
              <w:t xml:space="preserve">取件时间</w:t>
            </w:r>
            <w:r/>
          </w:p>
        </w:tc>
        <w:tc>
          <w:tcPr>
            <w:tcW w:w="6680" w:type="dxa"/>
            <w:vAlign w:val="center"/>
            <w:textDirection w:val="lrTb"/>
            <w:noWrap w:val="false"/>
          </w:tcPr>
          <w:p>
            <w:pPr>
              <w:ind w:left="-34"/>
              <w:jc w:val="left"/>
              <w:rPr>
                <w:rFonts w:hint="eastAsia"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lang w:val="en-US" w:eastAsia="zh-CN"/>
              </w:rPr>
              <w:t xml:space="preserve">4s</w:t>
            </w:r>
            <w:r/>
          </w:p>
        </w:tc>
      </w:tr>
      <w:tr>
        <w:trPr>
          <w:jc w:val="center"/>
          <w:trHeight w:val="454"/>
        </w:trPr>
        <w:tc>
          <w:tcPr>
            <w:tcW w:w="740" w:type="dxa"/>
            <w:vAlign w:val="center"/>
            <w:textDirection w:val="lrTb"/>
            <w:noWrap w:val="false"/>
          </w:tcPr>
          <w:p>
            <w:pPr>
              <w:ind w:left="-34"/>
              <w:jc w:val="center"/>
              <w:rPr>
                <w:rFonts w:hint="eastAsia" w:ascii="宋体" w:hAnsi="宋体" w:eastAsia="宋体" w:cs="Times New Roman"/>
                <w:bCs/>
                <w:sz w:val="24"/>
                <w:szCs w:val="24"/>
                <w:lang w:eastAsia="zh-CN"/>
              </w:rPr>
            </w:pPr>
            <w:r>
              <w:rPr>
                <w:rFonts w:hint="default" w:ascii="宋体" w:hAnsi="宋体" w:eastAsia="宋体" w:cs="Times New Roman"/>
                <w:bCs/>
                <w:sz w:val="24"/>
                <w:szCs w:val="24"/>
              </w:rPr>
              <w:t xml:space="preserve">1</w:t>
            </w:r>
            <w:r>
              <w:rPr>
                <w:rFonts w:hint="eastAsia" w:ascii="宋体" w:hAnsi="宋体" w:eastAsia="宋体" w:cs="Times New Roman"/>
                <w:bCs/>
                <w:sz w:val="24"/>
                <w:szCs w:val="24"/>
                <w:lang w:val="en-US" w:eastAsia="zh-CN"/>
              </w:rPr>
              <w:t xml:space="preserve">2</w:t>
            </w:r>
            <w:r/>
          </w:p>
        </w:tc>
        <w:tc>
          <w:tcPr>
            <w:tcW w:w="1613" w:type="dxa"/>
            <w:vAlign w:val="center"/>
            <w:textDirection w:val="lrTb"/>
            <w:noWrap w:val="false"/>
          </w:tcPr>
          <w:p>
            <w:pPr>
              <w:ind w:left="-34"/>
              <w:jc w:val="center"/>
              <w:rPr>
                <w:rFonts w:hint="eastAsia" w:ascii="仿宋" w:hAnsi="仿宋" w:eastAsia="宋体" w:cs="Times New Roman"/>
                <w:color w:val="000000"/>
                <w:sz w:val="24"/>
                <w:szCs w:val="24"/>
              </w:rPr>
            </w:pPr>
            <w:r>
              <w:rPr>
                <w:rFonts w:hint="eastAsia" w:ascii="仿宋" w:hAnsi="仿宋" w:eastAsia="宋体" w:cs="Times New Roman"/>
                <w:color w:val="000000"/>
                <w:sz w:val="24"/>
                <w:szCs w:val="24"/>
              </w:rPr>
              <w:t xml:space="preserve">控制核心</w:t>
            </w:r>
            <w:r/>
          </w:p>
        </w:tc>
        <w:tc>
          <w:tcPr>
            <w:tcW w:w="6680" w:type="dxa"/>
            <w:vAlign w:val="center"/>
            <w:textDirection w:val="lrTb"/>
            <w:noWrap w:val="false"/>
          </w:tcPr>
          <w:p>
            <w:pPr>
              <w:ind w:left="-34"/>
              <w:jc w:val="left"/>
              <w:tabs>
                <w:tab w:val="left" w:pos="690" w:leader="none"/>
              </w:tabs>
              <w:rPr>
                <w:rFonts w:hint="eastAsia" w:ascii="仿宋" w:hAnsi="仿宋" w:eastAsia="宋体" w:cs="Times New Roman"/>
                <w:color w:val="000000"/>
                <w:sz w:val="24"/>
                <w:szCs w:val="24"/>
              </w:rPr>
            </w:pPr>
            <w:r>
              <w:rPr>
                <w:rFonts w:hint="eastAsia" w:ascii="仿宋" w:hAnsi="仿宋" w:eastAsia="宋体" w:cs="Times New Roman"/>
                <w:color w:val="000000"/>
                <w:sz w:val="24"/>
                <w:szCs w:val="24"/>
              </w:rPr>
              <w:t xml:space="preserve">PLC可编程自动控制器</w:t>
            </w:r>
            <w:r/>
          </w:p>
        </w:tc>
      </w:tr>
      <w:tr>
        <w:trPr>
          <w:jc w:val="center"/>
          <w:trHeight w:val="454"/>
        </w:trPr>
        <w:tc>
          <w:tcPr>
            <w:tcW w:w="740" w:type="dxa"/>
            <w:vAlign w:val="center"/>
            <w:textDirection w:val="lrTb"/>
            <w:noWrap w:val="false"/>
          </w:tcPr>
          <w:p>
            <w:pPr>
              <w:jc w:val="center"/>
              <w:rPr>
                <w:rFonts w:hint="eastAsia" w:ascii="宋体" w:hAnsi="宋体" w:eastAsia="宋体" w:cs="Times New Roman"/>
                <w:bCs/>
                <w:sz w:val="24"/>
                <w:szCs w:val="24"/>
                <w:lang w:eastAsia="zh-CN"/>
              </w:rPr>
            </w:pPr>
            <w:r>
              <w:rPr>
                <w:rFonts w:hint="default" w:ascii="宋体" w:hAnsi="宋体" w:eastAsia="宋体" w:cs="Times New Roman"/>
                <w:bCs/>
                <w:sz w:val="24"/>
                <w:szCs w:val="24"/>
              </w:rPr>
              <w:t xml:space="preserve">1</w:t>
            </w:r>
            <w:r>
              <w:rPr>
                <w:rFonts w:hint="eastAsia" w:ascii="宋体" w:hAnsi="宋体" w:eastAsia="宋体" w:cs="Times New Roman"/>
                <w:bCs/>
                <w:sz w:val="24"/>
                <w:szCs w:val="24"/>
                <w:lang w:val="en-US" w:eastAsia="zh-CN"/>
              </w:rPr>
              <w:t xml:space="preserve">3</w:t>
            </w:r>
            <w:r/>
          </w:p>
        </w:tc>
        <w:tc>
          <w:tcPr>
            <w:tcW w:w="1613" w:type="dxa"/>
            <w:vAlign w:val="center"/>
            <w:textDirection w:val="lrTb"/>
            <w:noWrap w:val="false"/>
          </w:tcPr>
          <w:p>
            <w:pPr>
              <w:ind w:left="-34"/>
              <w:jc w:val="center"/>
              <w:rPr>
                <w:rFonts w:hint="eastAsia" w:ascii="仿宋" w:hAnsi="仿宋" w:eastAsia="宋体" w:cs="Times New Roman"/>
                <w:color w:val="000000"/>
                <w:sz w:val="24"/>
                <w:szCs w:val="24"/>
              </w:rPr>
            </w:pPr>
            <w:r>
              <w:rPr>
                <w:rFonts w:hint="eastAsia" w:ascii="仿宋" w:hAnsi="仿宋" w:eastAsia="宋体" w:cs="Times New Roman"/>
                <w:color w:val="000000"/>
                <w:sz w:val="24"/>
                <w:szCs w:val="24"/>
              </w:rPr>
              <w:t xml:space="preserve">调速方式</w:t>
            </w:r>
            <w:r/>
          </w:p>
        </w:tc>
        <w:tc>
          <w:tcPr>
            <w:tcW w:w="6680" w:type="dxa"/>
            <w:vAlign w:val="center"/>
            <w:textDirection w:val="lrTb"/>
            <w:noWrap w:val="false"/>
          </w:tcPr>
          <w:p>
            <w:pPr>
              <w:ind w:left="-34"/>
              <w:jc w:val="left"/>
              <w:tabs>
                <w:tab w:val="left" w:pos="1328" w:leader="none"/>
              </w:tabs>
              <w:rPr>
                <w:rFonts w:hint="eastAsia" w:ascii="仿宋" w:hAnsi="仿宋" w:eastAsia="宋体" w:cs="Times New Roman"/>
                <w:color w:val="000000"/>
                <w:sz w:val="24"/>
                <w:szCs w:val="24"/>
              </w:rPr>
            </w:pPr>
            <w:r>
              <w:rPr>
                <w:rFonts w:hint="eastAsia" w:ascii="仿宋" w:hAnsi="仿宋" w:eastAsia="宋体" w:cs="Times New Roman"/>
                <w:color w:val="000000"/>
                <w:sz w:val="24"/>
                <w:szCs w:val="24"/>
              </w:rPr>
              <w:t xml:space="preserve">变频器</w:t>
            </w:r>
            <w:r/>
          </w:p>
        </w:tc>
      </w:tr>
      <w:tr>
        <w:trPr>
          <w:jc w:val="center"/>
          <w:trHeight w:val="448"/>
        </w:trPr>
        <w:tc>
          <w:tcPr>
            <w:tcW w:w="740" w:type="dxa"/>
            <w:vAlign w:val="center"/>
            <w:textDirection w:val="lrTb"/>
            <w:noWrap w:val="false"/>
          </w:tcPr>
          <w:p>
            <w:pPr>
              <w:jc w:val="center"/>
              <w:rPr>
                <w:rFonts w:hint="eastAsia" w:ascii="宋体" w:hAnsi="宋体" w:eastAsia="宋体" w:cs="Times New Roman"/>
                <w:bCs/>
                <w:sz w:val="24"/>
                <w:szCs w:val="24"/>
                <w:lang w:eastAsia="zh-CN"/>
              </w:rPr>
            </w:pPr>
            <w:r>
              <w:rPr>
                <w:rFonts w:hint="default" w:ascii="宋体" w:hAnsi="宋体" w:eastAsia="宋体" w:cs="Times New Roman"/>
                <w:bCs/>
                <w:sz w:val="24"/>
                <w:szCs w:val="24"/>
              </w:rPr>
              <w:t xml:space="preserve">1</w:t>
            </w:r>
            <w:r>
              <w:rPr>
                <w:rFonts w:hint="eastAsia" w:ascii="宋体" w:hAnsi="宋体" w:eastAsia="宋体" w:cs="Times New Roman"/>
                <w:bCs/>
                <w:sz w:val="24"/>
                <w:szCs w:val="24"/>
                <w:lang w:val="en-US" w:eastAsia="zh-CN"/>
              </w:rPr>
              <w:t xml:space="preserve">4</w:t>
            </w:r>
            <w:r/>
          </w:p>
        </w:tc>
        <w:tc>
          <w:tcPr>
            <w:tcW w:w="1613" w:type="dxa"/>
            <w:vAlign w:val="center"/>
            <w:textDirection w:val="lrTb"/>
            <w:noWrap w:val="false"/>
          </w:tcPr>
          <w:p>
            <w:pPr>
              <w:ind w:left="-34"/>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电机功率</w:t>
            </w:r>
            <w:r/>
          </w:p>
        </w:tc>
        <w:tc>
          <w:tcPr>
            <w:tcW w:w="6680" w:type="dxa"/>
            <w:vAlign w:val="center"/>
            <w:textDirection w:val="lrTb"/>
            <w:noWrap w:val="false"/>
          </w:tcPr>
          <w:p>
            <w:pPr>
              <w:ind w:left="-34"/>
              <w:jc w:val="left"/>
              <w:rPr>
                <w:rFonts w:hint="default" w:ascii="宋体" w:hAnsi="Calibri" w:eastAsia="宋体" w:cs="Times New Roman"/>
                <w:bCs/>
                <w:sz w:val="24"/>
                <w:szCs w:val="24"/>
                <w:lang w:val="en-US" w:eastAsia="zh-CN" w:bidi="ar-SA"/>
              </w:rPr>
            </w:pPr>
            <w:r>
              <w:rPr>
                <w:rFonts w:hint="eastAsia" w:ascii="宋体" w:eastAsia="宋体" w:cs="Times New Roman"/>
                <w:bCs/>
                <w:sz w:val="24"/>
                <w:szCs w:val="24"/>
                <w:lang w:val="en-US" w:eastAsia="zh-CN"/>
              </w:rPr>
              <w:t xml:space="preserve">≥48</w:t>
            </w:r>
            <w:r>
              <w:rPr>
                <w:rFonts w:hint="default" w:ascii="宋体" w:eastAsia="宋体" w:cs="Times New Roman"/>
                <w:bCs/>
                <w:sz w:val="24"/>
                <w:szCs w:val="24"/>
                <w:lang w:val="en-US" w:eastAsia="zh-CN"/>
              </w:rPr>
              <w:t xml:space="preserve">W</w:t>
            </w:r>
            <w:r/>
          </w:p>
        </w:tc>
      </w:tr>
      <w:tr>
        <w:trPr>
          <w:jc w:val="center"/>
          <w:trHeight w:val="504"/>
        </w:trPr>
        <w:tc>
          <w:tcPr>
            <w:tcW w:w="740" w:type="dxa"/>
            <w:vAlign w:val="center"/>
            <w:textDirection w:val="lrTb"/>
            <w:noWrap w:val="false"/>
          </w:tcPr>
          <w:p>
            <w:pPr>
              <w:jc w:val="center"/>
              <w:rPr>
                <w:rFonts w:hint="default"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15</w:t>
            </w:r>
            <w:r/>
          </w:p>
        </w:tc>
        <w:tc>
          <w:tcPr>
            <w:tcW w:w="1613" w:type="dxa"/>
            <w:vAlign w:val="center"/>
            <w:textDirection w:val="lrTb"/>
            <w:noWrap w:val="false"/>
          </w:tcPr>
          <w:p>
            <w:pPr>
              <w:ind w:left="-34"/>
              <w:jc w:val="center"/>
              <w:rPr>
                <w:rFonts w:hint="eastAsia" w:ascii="宋体" w:hAnsi="宋体" w:eastAsia="宋体" w:cs="Times New Roman"/>
                <w:bCs/>
                <w:sz w:val="24"/>
                <w:szCs w:val="24"/>
                <w:lang w:val="en-US" w:eastAsia="zh-CN"/>
              </w:rPr>
            </w:pPr>
            <w:r>
              <w:rPr>
                <w:rFonts w:hint="eastAsia" w:ascii="宋体" w:hAnsi="宋体" w:eastAsia="宋体" w:cs="Times New Roman"/>
                <w:bCs/>
                <w:sz w:val="24"/>
                <w:szCs w:val="24"/>
              </w:rPr>
              <w:t xml:space="preserve">触摸屏控制</w:t>
            </w:r>
            <w:r>
              <w:rPr>
                <w:rFonts w:hint="eastAsia" w:ascii="宋体" w:hAnsi="宋体" w:eastAsia="宋体" w:cs="Times New Roman"/>
                <w:bCs/>
                <w:sz w:val="24"/>
                <w:szCs w:val="24"/>
                <w:lang w:val="en-US" w:eastAsia="zh-CN"/>
              </w:rPr>
              <w:t xml:space="preserve">系统</w:t>
            </w:r>
            <w:r/>
          </w:p>
        </w:tc>
        <w:tc>
          <w:tcPr>
            <w:tcW w:w="6680" w:type="dxa"/>
            <w:vAlign w:val="center"/>
            <w:textDirection w:val="lrTb"/>
            <w:noWrap w:val="false"/>
          </w:tcPr>
          <w:p>
            <w:pPr>
              <w:ind w:left="-34"/>
              <w:jc w:val="left"/>
              <w:rPr>
                <w:rFonts w:hint="default" w:ascii="宋体" w:eastAsia="宋体" w:cs="Times New Roman"/>
                <w:bCs/>
                <w:color w:val="auto"/>
                <w:sz w:val="24"/>
                <w:szCs w:val="24"/>
                <w:lang w:val="en-US" w:eastAsia="zh-CN"/>
              </w:rPr>
            </w:pPr>
            <w:r>
              <w:rPr>
                <w:rFonts w:hint="eastAsia" w:ascii="宋体" w:hAnsi="宋体" w:eastAsia="宋体" w:cs="Times New Roman"/>
                <w:bCs/>
                <w:color w:val="auto"/>
                <w:sz w:val="24"/>
                <w:szCs w:val="24"/>
                <w:rtl w:val="0"/>
                <w:lang w:val="en-US" w:eastAsia="zh-CN"/>
              </w:rPr>
              <w:t xml:space="preserve">▲</w:t>
            </w:r>
            <w:r>
              <w:rPr>
                <w:rFonts w:hint="eastAsia" w:ascii="宋体" w:hAnsi="宋体" w:eastAsia="宋体" w:cs="Times New Roman"/>
                <w:bCs/>
                <w:color w:val="auto"/>
                <w:sz w:val="24"/>
                <w:szCs w:val="24"/>
                <w:lang w:val="en-US" w:eastAsia="zh-CN"/>
              </w:rPr>
              <w:t xml:space="preserve">彩色触摸屏:集成≥15寸触摸屏，可实时显示设备运行状态、操作界面显示每层物料名称等</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b/>
                <w:bCs/>
                <w:color w:val="auto"/>
                <w:sz w:val="24"/>
                <w:szCs w:val="24"/>
                <w:lang w:val="en-US" w:eastAsia="zh-CN" w:bidi="ar-SA"/>
              </w:rPr>
              <w:t xml:space="preserve">（提供实物界面图证明文件）</w:t>
            </w:r>
            <w:r/>
          </w:p>
        </w:tc>
      </w:tr>
      <w:tr>
        <w:trPr>
          <w:jc w:val="center"/>
          <w:trHeight w:val="534"/>
        </w:trPr>
        <w:tc>
          <w:tcPr>
            <w:tcW w:w="740" w:type="dxa"/>
            <w:vAlign w:val="center"/>
            <w:textDirection w:val="lrTb"/>
            <w:noWrap w:val="false"/>
          </w:tcPr>
          <w:p>
            <w:pPr>
              <w:jc w:val="center"/>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16</w:t>
            </w:r>
            <w:r/>
          </w:p>
        </w:tc>
        <w:tc>
          <w:tcPr>
            <w:tcW w:w="1613" w:type="dxa"/>
            <w:vAlign w:val="center"/>
            <w:textDirection w:val="lrTb"/>
            <w:noWrap w:val="false"/>
          </w:tcPr>
          <w:p>
            <w:pPr>
              <w:ind w:left="-34"/>
              <w:jc w:val="center"/>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温湿度</w:t>
            </w:r>
            <w:r/>
          </w:p>
        </w:tc>
        <w:tc>
          <w:tcPr>
            <w:tcW w:w="6680" w:type="dxa"/>
            <w:vAlign w:val="center"/>
            <w:textDirection w:val="lrTb"/>
            <w:noWrap w:val="false"/>
          </w:tcPr>
          <w:p>
            <w:pPr>
              <w:ind w:left="-34"/>
              <w:jc w:val="left"/>
              <w:rPr>
                <w:rFonts w:hint="eastAsia" w:ascii="宋体" w:hAnsi="宋体" w:eastAsia="宋体" w:cs="Times New Roman"/>
                <w:bCs/>
                <w:color w:val="auto"/>
                <w:szCs w:val="21"/>
              </w:rPr>
            </w:pPr>
            <w:r>
              <w:rPr>
                <w:rFonts w:hint="eastAsia" w:ascii="宋体" w:hAnsi="宋体" w:eastAsia="宋体" w:cs="Times New Roman"/>
                <w:bCs/>
                <w:color w:val="auto"/>
                <w:szCs w:val="21"/>
                <w:rtl w:val="0"/>
                <w:lang w:val="en-US" w:eastAsia="zh-CN"/>
              </w:rPr>
              <w:t xml:space="preserve">▲</w:t>
            </w:r>
            <w:r>
              <w:rPr>
                <w:rFonts w:hint="eastAsia" w:ascii="宋体" w:hAnsi="宋体" w:eastAsia="宋体" w:cs="宋体"/>
                <w:color w:val="auto"/>
                <w:sz w:val="24"/>
                <w:szCs w:val="24"/>
                <w:lang w:val="en-US" w:eastAsia="zh-CN" w:bidi="ar-SA"/>
              </w:rPr>
              <w:t xml:space="preserve">实时显示当前温度及湿度 </w:t>
            </w:r>
            <w:r>
              <w:rPr>
                <w:rFonts w:hint="eastAsia" w:ascii="宋体" w:hAnsi="宋体" w:eastAsia="宋体" w:cs="宋体"/>
                <w:b/>
                <w:bCs/>
                <w:color w:val="auto"/>
                <w:sz w:val="24"/>
                <w:szCs w:val="24"/>
                <w:highlight w:val="none"/>
                <w:lang w:val="en-US" w:eastAsia="zh-CN" w:bidi="ar-SA"/>
              </w:rPr>
              <w:t xml:space="preserve">（提供实物图证明文件）</w:t>
            </w:r>
            <w:r/>
          </w:p>
        </w:tc>
      </w:tr>
      <w:tr>
        <w:trPr>
          <w:jc w:val="center"/>
          <w:trHeight w:val="534"/>
        </w:trPr>
        <w:tc>
          <w:tcPr>
            <w:tcW w:w="740" w:type="dxa"/>
            <w:vAlign w:val="center"/>
            <w:textDirection w:val="lrTb"/>
            <w:noWrap w:val="false"/>
          </w:tcPr>
          <w:p>
            <w:pPr>
              <w:jc w:val="center"/>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17</w:t>
            </w:r>
            <w:r/>
          </w:p>
        </w:tc>
        <w:tc>
          <w:tcPr>
            <w:tcW w:w="1613" w:type="dxa"/>
            <w:vAlign w:val="center"/>
            <w:textDirection w:val="lrTb"/>
            <w:noWrap w:val="false"/>
          </w:tcPr>
          <w:p>
            <w:pPr>
              <w:ind w:left="-34"/>
              <w:jc w:val="center"/>
              <w:rPr>
                <w:rFonts w:hint="default"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软件系统</w:t>
            </w:r>
            <w:r/>
          </w:p>
        </w:tc>
        <w:tc>
          <w:tcPr>
            <w:tcW w:w="6680" w:type="dxa"/>
            <w:vAlign w:val="center"/>
            <w:textDirection w:val="lrTb"/>
            <w:noWrap w:val="false"/>
          </w:tcPr>
          <w:p>
            <w:pPr>
              <w:ind w:left="-34"/>
              <w:jc w:val="left"/>
              <w:rPr>
                <w:rFonts w:hint="eastAsia" w:ascii="宋体" w:hAnsi="宋体" w:eastAsia="宋体" w:cs="Times New Roman"/>
                <w:bCs/>
                <w:color w:val="auto"/>
                <w:szCs w:val="21"/>
              </w:rPr>
            </w:pPr>
            <w:r>
              <w:rPr>
                <w:rFonts w:hint="eastAsia" w:ascii="Times New Roman" w:hAnsi="Times New Roman" w:eastAsia="宋体" w:cs="Times New Roman"/>
                <w:color w:val="auto"/>
                <w:highlight w:val="none"/>
                <w:rtl w:val="0"/>
                <w:lang w:val="en-US" w:eastAsia="zh-CN"/>
              </w:rPr>
              <w:t xml:space="preserve">▲</w:t>
            </w:r>
            <w:r>
              <w:rPr>
                <w:rFonts w:hint="eastAsia" w:ascii="宋体" w:hAnsi="宋体" w:eastAsia="宋体" w:cs="宋体"/>
                <w:color w:val="auto"/>
                <w:sz w:val="24"/>
                <w:szCs w:val="24"/>
                <w:lang w:val="en-US" w:eastAsia="zh-CN" w:bidi="ar-SA"/>
              </w:rPr>
              <w:t xml:space="preserve">具有登录系统界面、操作系统界面</w:t>
            </w:r>
            <w:r>
              <w:rPr>
                <w:rFonts w:hint="eastAsia" w:ascii="宋体" w:hAnsi="宋体" w:eastAsia="宋体" w:cs="宋体"/>
                <w:b/>
                <w:bCs/>
                <w:color w:val="auto"/>
                <w:sz w:val="24"/>
                <w:szCs w:val="24"/>
                <w:lang w:val="en-US" w:eastAsia="zh-CN" w:bidi="ar-SA"/>
              </w:rPr>
              <w:t xml:space="preserve">（提供实物图证明文件）</w:t>
            </w:r>
            <w:r/>
          </w:p>
        </w:tc>
      </w:tr>
      <w:tr>
        <w:trPr>
          <w:jc w:val="center"/>
          <w:trHeight w:val="534"/>
        </w:trPr>
        <w:tc>
          <w:tcPr>
            <w:tcW w:w="740" w:type="dxa"/>
            <w:vAlign w:val="center"/>
            <w:textDirection w:val="lrTb"/>
            <w:noWrap w:val="false"/>
          </w:tcPr>
          <w:p>
            <w:pPr>
              <w:jc w:val="center"/>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18</w:t>
            </w:r>
            <w:r/>
          </w:p>
        </w:tc>
        <w:tc>
          <w:tcPr>
            <w:tcW w:w="1613" w:type="dxa"/>
            <w:vAlign w:val="center"/>
            <w:textDirection w:val="lrTb"/>
            <w:noWrap w:val="false"/>
          </w:tcPr>
          <w:p>
            <w:pPr>
              <w:ind w:left="-34"/>
              <w:jc w:val="center"/>
              <w:rPr>
                <w:rFonts w:hint="eastAsia" w:ascii="宋体" w:hAnsi="宋体" w:eastAsia="宋体" w:cs="Times New Roman"/>
                <w:bCs/>
                <w:sz w:val="21"/>
                <w:szCs w:val="21"/>
              </w:rPr>
            </w:pPr>
            <w:r>
              <w:rPr>
                <w:rFonts w:hint="eastAsia" w:ascii="宋体" w:hAnsi="宋体" w:eastAsia="宋体" w:cs="Times New Roman"/>
                <w:bCs/>
                <w:sz w:val="21"/>
                <w:szCs w:val="21"/>
              </w:rPr>
              <w:t xml:space="preserve">控制</w:t>
            </w:r>
            <w:r>
              <w:rPr>
                <w:rFonts w:hint="eastAsia" w:ascii="宋体" w:hAnsi="宋体" w:eastAsia="宋体" w:cs="Times New Roman"/>
                <w:sz w:val="21"/>
                <w:szCs w:val="21"/>
              </w:rPr>
              <w:t xml:space="preserve">核心</w:t>
            </w:r>
            <w:r/>
          </w:p>
        </w:tc>
        <w:tc>
          <w:tcPr>
            <w:tcW w:w="6680" w:type="dxa"/>
            <w:vAlign w:val="center"/>
            <w:textDirection w:val="lrTb"/>
            <w:noWrap w:val="false"/>
          </w:tcPr>
          <w:p>
            <w:pPr>
              <w:ind w:left="-34"/>
              <w:jc w:val="left"/>
              <w:rPr>
                <w:rFonts w:hint="eastAsia" w:ascii="宋体" w:hAnsi="宋体" w:eastAsia="宋体" w:cs="Times New Roman"/>
                <w:bCs/>
                <w:szCs w:val="21"/>
              </w:rPr>
            </w:pPr>
            <w:r>
              <w:rPr>
                <w:rFonts w:hint="eastAsia" w:ascii="宋体" w:hAnsi="宋体" w:eastAsia="宋体" w:cs="宋体"/>
                <w:color w:val="auto"/>
                <w:sz w:val="24"/>
                <w:szCs w:val="24"/>
                <w:lang w:val="en-US" w:eastAsia="zh-CN" w:bidi="ar-SA"/>
              </w:rPr>
              <w:t xml:space="preserve">定制配套PLC控制器</w:t>
            </w:r>
            <w:r/>
          </w:p>
        </w:tc>
      </w:tr>
      <w:tr>
        <w:trPr>
          <w:jc w:val="center"/>
          <w:trHeight w:val="669"/>
        </w:trPr>
        <w:tc>
          <w:tcPr>
            <w:tcW w:w="740" w:type="dxa"/>
            <w:vAlign w:val="center"/>
            <w:textDirection w:val="lrTb"/>
            <w:noWrap w:val="false"/>
          </w:tcPr>
          <w:p>
            <w:pPr>
              <w:jc w:val="center"/>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19</w:t>
            </w:r>
            <w:r/>
          </w:p>
        </w:tc>
        <w:tc>
          <w:tcPr>
            <w:tcW w:w="1613" w:type="dxa"/>
            <w:vAlign w:val="center"/>
            <w:textDirection w:val="lrTb"/>
            <w:noWrap w:val="false"/>
          </w:tcPr>
          <w:p>
            <w:pPr>
              <w:ind w:left="-34"/>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防夹保护</w:t>
            </w:r>
            <w:r/>
          </w:p>
        </w:tc>
        <w:tc>
          <w:tcPr>
            <w:tcW w:w="6680" w:type="dxa"/>
            <w:vAlign w:val="center"/>
            <w:textDirection w:val="lrTb"/>
            <w:noWrap w:val="false"/>
          </w:tcPr>
          <w:p>
            <w:pPr>
              <w:ind w:left="-34"/>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具有光幕保护防夹手防夹异物，灵敏度高</w:t>
            </w:r>
            <w:r/>
          </w:p>
        </w:tc>
      </w:tr>
      <w:tr>
        <w:trPr>
          <w:jc w:val="center"/>
          <w:trHeight w:val="454"/>
        </w:trPr>
        <w:tc>
          <w:tcPr>
            <w:tcW w:w="740" w:type="dxa"/>
            <w:vAlign w:val="center"/>
            <w:textDirection w:val="lrTb"/>
            <w:noWrap w:val="false"/>
          </w:tcPr>
          <w:p>
            <w:pPr>
              <w:jc w:val="center"/>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20</w:t>
            </w:r>
            <w:r/>
          </w:p>
        </w:tc>
        <w:tc>
          <w:tcPr>
            <w:tcW w:w="1613" w:type="dxa"/>
            <w:vAlign w:val="center"/>
            <w:textDirection w:val="lrTb"/>
            <w:noWrap w:val="false"/>
          </w:tcPr>
          <w:p>
            <w:pPr>
              <w:ind w:left="-34"/>
              <w:jc w:val="center"/>
              <w:rPr>
                <w:rFonts w:hint="eastAsia" w:ascii="宋体" w:hAnsi="宋体" w:eastAsia="宋体" w:cs="Times New Roman"/>
                <w:bCs/>
                <w:szCs w:val="21"/>
              </w:rPr>
            </w:pPr>
            <w:r>
              <w:rPr>
                <w:rFonts w:hint="eastAsia" w:ascii="宋体" w:hAnsi="宋体" w:eastAsia="宋体" w:cs="Times New Roman"/>
                <w:bCs/>
                <w:szCs w:val="21"/>
              </w:rPr>
              <w:t xml:space="preserve">材质</w:t>
            </w:r>
            <w:r/>
          </w:p>
        </w:tc>
        <w:tc>
          <w:tcPr>
            <w:tcW w:w="6680" w:type="dxa"/>
            <w:vAlign w:val="center"/>
            <w:textDirection w:val="lrTb"/>
            <w:noWrap w:val="false"/>
          </w:tcPr>
          <w:p>
            <w:pPr>
              <w:jc w:val="left"/>
              <w:spacing w:beforeAutospacing="0" w:afterAutospacing="0" w:line="240" w:lineRule="auto"/>
              <w:rPr>
                <w:rFonts w:hint="eastAsia" w:ascii="宋体" w:hAnsi="宋体" w:eastAsia="宋体" w:cs="Times New Roman"/>
                <w:bCs/>
                <w:szCs w:val="21"/>
              </w:rPr>
            </w:pPr>
            <w:r>
              <w:rPr>
                <w:rFonts w:hint="eastAsia" w:ascii="宋体" w:hAnsi="宋体" w:eastAsia="宋体" w:cs="宋体"/>
                <w:color w:val="auto"/>
                <w:sz w:val="24"/>
                <w:szCs w:val="24"/>
                <w:lang w:val="en-US" w:eastAsia="zh-CN" w:bidi="ar-SA"/>
              </w:rPr>
              <w:t xml:space="preserve">冷轧一级钢板。（厚度≧</w:t>
            </w:r>
            <w:r>
              <w:rPr>
                <w:rFonts w:hint="default"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mm</w:t>
            </w:r>
            <w:r>
              <w:rPr>
                <w:rFonts w:hint="eastAsia" w:ascii="宋体" w:hAnsi="宋体" w:eastAsia="宋体" w:cs="宋体"/>
                <w:color w:val="auto"/>
                <w:sz w:val="24"/>
                <w:szCs w:val="24"/>
                <w:lang w:val="en-US" w:eastAsia="zh-CN" w:bidi="ar-SA"/>
              </w:rPr>
              <w:t xml:space="preserve">）</w:t>
            </w:r>
            <w:r/>
          </w:p>
        </w:tc>
      </w:tr>
      <w:tr>
        <w:trPr>
          <w:jc w:val="center"/>
          <w:trHeight w:val="594"/>
        </w:trPr>
        <w:tc>
          <w:tcPr>
            <w:tcW w:w="740" w:type="dxa"/>
            <w:vAlign w:val="center"/>
            <w:textDirection w:val="lrTb"/>
            <w:noWrap w:val="false"/>
          </w:tcPr>
          <w:p>
            <w:pPr>
              <w:jc w:val="center"/>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21</w:t>
            </w:r>
            <w:r/>
          </w:p>
        </w:tc>
        <w:tc>
          <w:tcPr>
            <w:tcW w:w="1613" w:type="dxa"/>
            <w:vAlign w:val="center"/>
            <w:textDirection w:val="lrTb"/>
            <w:noWrap w:val="false"/>
          </w:tcPr>
          <w:p>
            <w:pPr>
              <w:ind w:left="-34"/>
              <w:jc w:val="both"/>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定位与控制</w:t>
            </w:r>
            <w:r/>
          </w:p>
        </w:tc>
        <w:tc>
          <w:tcPr>
            <w:tcW w:w="6680" w:type="dxa"/>
            <w:vAlign w:val="center"/>
            <w:textDirection w:val="lrTb"/>
            <w:noWrap w:val="false"/>
          </w:tcPr>
          <w:p>
            <w:pPr>
              <w:ind w:left="-34"/>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自动控制选层、手动控制选层、自动捷径选层、电脑联网自控、故障自动测报、自动开关门、应急控制</w:t>
            </w:r>
            <w:r/>
          </w:p>
        </w:tc>
      </w:tr>
      <w:tr>
        <w:trPr>
          <w:jc w:val="center"/>
          <w:trHeight w:val="90"/>
        </w:trPr>
        <w:tc>
          <w:tcPr>
            <w:tcW w:w="740" w:type="dxa"/>
            <w:vAlign w:val="center"/>
            <w:textDirection w:val="lrTb"/>
            <w:noWrap w:val="false"/>
          </w:tcPr>
          <w:p>
            <w:pPr>
              <w:jc w:val="center"/>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22</w:t>
            </w:r>
            <w:r/>
          </w:p>
        </w:tc>
        <w:tc>
          <w:tcPr>
            <w:tcW w:w="1613" w:type="dxa"/>
            <w:vAlign w:val="center"/>
            <w:textDirection w:val="lrTb"/>
            <w:noWrap w:val="false"/>
          </w:tcPr>
          <w:p>
            <w:pPr>
              <w:ind w:left="-34"/>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表面处理</w:t>
            </w:r>
            <w:r/>
          </w:p>
        </w:tc>
        <w:tc>
          <w:tcPr>
            <w:tcW w:w="6680" w:type="dxa"/>
            <w:vAlign w:val="center"/>
            <w:textDirection w:val="lrTb"/>
            <w:noWrap w:val="false"/>
          </w:tcPr>
          <w:p>
            <w:pPr>
              <w:ind w:left="-34"/>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选用不含三酸氰酐油脂（TGIC）喷粉，经静电处理，在工件上形成一层最少60微米的保护层，绝缘、耐用。</w:t>
            </w:r>
            <w:r/>
          </w:p>
        </w:tc>
      </w:tr>
      <w:tr>
        <w:trPr>
          <w:jc w:val="center"/>
          <w:trHeight w:val="90"/>
        </w:trPr>
        <w:tc>
          <w:tcPr>
            <w:tcW w:w="740" w:type="dxa"/>
            <w:vAlign w:val="center"/>
            <w:textDirection w:val="lrTb"/>
            <w:noWrap w:val="false"/>
          </w:tcPr>
          <w:p>
            <w:pPr>
              <w:jc w:val="center"/>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23</w:t>
            </w:r>
            <w:r/>
          </w:p>
        </w:tc>
        <w:tc>
          <w:tcPr>
            <w:tcW w:w="1613" w:type="dxa"/>
            <w:vAlign w:val="center"/>
            <w:textDirection w:val="lrTb"/>
            <w:noWrap w:val="false"/>
          </w:tcPr>
          <w:p>
            <w:pPr>
              <w:ind w:left="-34"/>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喷漆及颜色</w:t>
            </w:r>
            <w:r/>
          </w:p>
        </w:tc>
        <w:tc>
          <w:tcPr>
            <w:tcW w:w="6680" w:type="dxa"/>
            <w:vAlign w:val="center"/>
            <w:textDirection w:val="lrTb"/>
            <w:noWrap w:val="false"/>
          </w:tcPr>
          <w:p>
            <w:pPr>
              <w:ind w:left="-34"/>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喷漆采用环保原料和先进工艺生产，颜色为松香白</w:t>
            </w:r>
            <w:r/>
          </w:p>
        </w:tc>
      </w:tr>
      <w:tr>
        <w:trPr>
          <w:jc w:val="center"/>
          <w:trHeight w:val="108"/>
        </w:trPr>
        <w:tc>
          <w:tcPr>
            <w:tcW w:w="740" w:type="dxa"/>
            <w:vAlign w:val="center"/>
            <w:textDirection w:val="lrTb"/>
            <w:noWrap w:val="false"/>
          </w:tcPr>
          <w:p>
            <w:pPr>
              <w:jc w:val="center"/>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24</w:t>
            </w:r>
            <w:r/>
          </w:p>
        </w:tc>
        <w:tc>
          <w:tcPr>
            <w:tcW w:w="1613" w:type="dxa"/>
            <w:vAlign w:val="center"/>
            <w:textDirection w:val="lrTb"/>
            <w:noWrap w:val="false"/>
          </w:tcPr>
          <w:p>
            <w:pPr>
              <w:ind w:left="-34"/>
              <w:jc w:val="center"/>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lang w:val="en-US" w:eastAsia="zh-CN"/>
              </w:rPr>
              <w:t xml:space="preserve">整体</w:t>
            </w:r>
            <w:r>
              <w:rPr>
                <w:rFonts w:hint="eastAsia" w:ascii="宋体" w:hAnsi="宋体" w:eastAsia="宋体" w:cs="Times New Roman"/>
                <w:bCs/>
                <w:color w:val="auto"/>
                <w:szCs w:val="21"/>
                <w:highlight w:val="none"/>
              </w:rPr>
              <w:t xml:space="preserve">结构</w:t>
            </w:r>
            <w:r/>
          </w:p>
        </w:tc>
        <w:tc>
          <w:tcPr>
            <w:tcW w:w="6680" w:type="dxa"/>
            <w:vAlign w:val="center"/>
            <w:textDirection w:val="lrTb"/>
            <w:noWrap w:val="false"/>
          </w:tcPr>
          <w:p>
            <w:pPr>
              <w:ind w:left="-34"/>
              <w:jc w:val="left"/>
              <w:rPr>
                <w:rFonts w:hint="eastAsia" w:ascii="宋体" w:hAnsi="宋体" w:eastAsia="宋体" w:cs="Times New Roman"/>
                <w:bCs/>
                <w:color w:val="auto"/>
                <w:szCs w:val="21"/>
                <w:highlight w:val="none"/>
              </w:rPr>
            </w:pPr>
            <w:r>
              <w:rPr>
                <w:rFonts w:hint="eastAsia" w:ascii="Times New Roman" w:hAnsi="Times New Roman" w:eastAsia="宋体" w:cs="Times New Roman"/>
                <w:color w:val="auto"/>
                <w:highlight w:val="none"/>
                <w:rtl w:val="0"/>
                <w:lang w:val="en-US" w:eastAsia="zh-CN"/>
              </w:rPr>
              <w:t xml:space="preserve">▲</w:t>
            </w:r>
            <w:r>
              <w:rPr>
                <w:rFonts w:hint="eastAsia" w:ascii="宋体" w:hAnsi="宋体" w:eastAsia="宋体" w:cs="宋体"/>
                <w:color w:val="auto"/>
                <w:sz w:val="24"/>
                <w:szCs w:val="24"/>
                <w:highlight w:val="none"/>
                <w:lang w:val="en-US" w:eastAsia="zh-CN" w:bidi="ar-SA"/>
              </w:rPr>
              <w:t xml:space="preserve">档案柜整体结构运行稳定，不变形不位移，安全可靠</w:t>
            </w:r>
            <w:r/>
          </w:p>
        </w:tc>
      </w:tr>
      <w:tr>
        <w:trPr>
          <w:jc w:val="center"/>
          <w:trHeight w:val="362"/>
        </w:trPr>
        <w:tc>
          <w:tcPr>
            <w:tcW w:w="740" w:type="dxa"/>
            <w:vAlign w:val="center"/>
            <w:textDirection w:val="lrTb"/>
            <w:noWrap w:val="false"/>
          </w:tcPr>
          <w:p>
            <w:pPr>
              <w:jc w:val="center"/>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25</w:t>
            </w:r>
            <w:r/>
          </w:p>
        </w:tc>
        <w:tc>
          <w:tcPr>
            <w:tcW w:w="1613" w:type="dxa"/>
            <w:vAlign w:val="center"/>
            <w:textDirection w:val="lrTb"/>
            <w:noWrap w:val="false"/>
          </w:tcPr>
          <w:p>
            <w:pPr>
              <w:ind w:left="-34"/>
              <w:jc w:val="center"/>
              <w:rPr>
                <w:rFonts w:hint="eastAsia" w:ascii="宋体" w:hAnsi="宋体" w:eastAsia="宋体" w:cs="Times New Roman"/>
                <w:bCs/>
                <w:szCs w:val="21"/>
              </w:rPr>
            </w:pPr>
            <w:r>
              <w:rPr>
                <w:rFonts w:hint="eastAsia" w:ascii="宋体" w:hAnsi="宋体" w:eastAsia="宋体" w:cs="Times New Roman"/>
                <w:bCs/>
                <w:szCs w:val="21"/>
              </w:rPr>
              <w:t xml:space="preserve">硬件功能</w:t>
            </w:r>
            <w:r/>
          </w:p>
        </w:tc>
        <w:tc>
          <w:tcPr>
            <w:tcW w:w="6680" w:type="dxa"/>
            <w:vAlign w:val="center"/>
            <w:textDirection w:val="lrTb"/>
            <w:noWrap w:val="false"/>
          </w:tcPr>
          <w:p>
            <w:pPr>
              <w:ind w:left="-34"/>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（1）运行状态显示                </w:t>
            </w:r>
            <w:r/>
          </w:p>
          <w:p>
            <w:pPr>
              <w:ind w:left="-34"/>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（2）光幕安全保护                </w:t>
            </w:r>
            <w:r/>
          </w:p>
          <w:p>
            <w:pPr>
              <w:ind w:left="-34"/>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（3）手动/自动走层</w:t>
            </w:r>
            <w:r/>
          </w:p>
          <w:p>
            <w:pPr>
              <w:ind w:left="-34"/>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（4）应急手摇功能               </w:t>
            </w:r>
            <w:r/>
          </w:p>
          <w:p>
            <w:pPr>
              <w:ind w:left="-34"/>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（5）缓起缓停功能</w:t>
            </w:r>
            <w:r/>
          </w:p>
          <w:p>
            <w:pPr>
              <w:ind w:left="-34"/>
              <w:jc w:val="both"/>
              <w:rPr>
                <w:rFonts w:hint="eastAsia" w:ascii="宋体" w:hAnsi="宋体" w:eastAsia="宋体" w:cs="Times New Roman"/>
                <w:bCs/>
                <w:szCs w:val="21"/>
                <w:lang w:eastAsia="zh-CN"/>
              </w:rPr>
            </w:pPr>
            <w:r>
              <w:rPr>
                <w:rFonts w:hint="eastAsia" w:ascii="宋体" w:hAnsi="宋体" w:eastAsia="宋体" w:cs="宋体"/>
                <w:color w:val="auto"/>
                <w:sz w:val="24"/>
                <w:szCs w:val="24"/>
                <w:lang w:val="en-US" w:eastAsia="zh-CN" w:bidi="ar-SA"/>
              </w:rPr>
              <w:t xml:space="preserve">（6）自动门开启</w:t>
            </w:r>
            <w:r>
              <w:rPr>
                <w:rFonts w:hint="eastAsia" w:ascii="宋体" w:hAnsi="宋体" w:eastAsia="宋体" w:cs="Times New Roman"/>
                <w:bCs/>
                <w:szCs w:val="21"/>
                <w:lang w:eastAsia="zh-CN"/>
              </w:rPr>
              <w:t xml:space="preserve">                     </w:t>
            </w:r>
            <w:r/>
          </w:p>
        </w:tc>
      </w:tr>
      <w:tr>
        <w:trPr>
          <w:jc w:val="center"/>
          <w:trHeight w:val="954"/>
        </w:trPr>
        <w:tc>
          <w:tcPr>
            <w:tcW w:w="740" w:type="dxa"/>
            <w:vAlign w:val="center"/>
            <w:textDirection w:val="lrTb"/>
            <w:noWrap w:val="false"/>
          </w:tcPr>
          <w:p>
            <w:pPr>
              <w:jc w:val="center"/>
              <w:rPr>
                <w:rFonts w:hint="default"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26</w:t>
            </w:r>
            <w:r/>
          </w:p>
        </w:tc>
        <w:tc>
          <w:tcPr>
            <w:tcW w:w="1613" w:type="dxa"/>
            <w:vAlign w:val="center"/>
            <w:textDirection w:val="lrTb"/>
            <w:noWrap w:val="false"/>
          </w:tcPr>
          <w:p>
            <w:pPr>
              <w:ind w:left="-34"/>
              <w:jc w:val="center"/>
              <w:rPr>
                <w:rFonts w:hint="eastAsia" w:ascii="宋体" w:hAnsi="宋体" w:eastAsia="宋体" w:cs="Times New Roman"/>
                <w:bCs/>
                <w:szCs w:val="21"/>
              </w:rPr>
            </w:pPr>
            <w:r>
              <w:rPr>
                <w:rFonts w:hint="eastAsia" w:ascii="宋体" w:hAnsi="宋体" w:eastAsia="宋体" w:cs="Times New Roman"/>
                <w:bCs/>
                <w:szCs w:val="21"/>
              </w:rPr>
              <w:t xml:space="preserve">软件性能</w:t>
            </w:r>
            <w:r/>
          </w:p>
        </w:tc>
        <w:tc>
          <w:tcPr>
            <w:tcW w:w="6680" w:type="dxa"/>
            <w:vAlign w:val="center"/>
            <w:textDirection w:val="lrTb"/>
            <w:noWrap w:val="false"/>
          </w:tcPr>
          <w:p>
            <w:pPr>
              <w:numPr>
                <w:ilvl w:val="0"/>
                <w:numId w:val="0"/>
              </w:numPr>
              <w:jc w:val="left"/>
              <w:widowControl w:val="off"/>
              <w:tabs>
                <w:tab w:val="left" w:pos="-1980" w:leader="none"/>
                <w:tab w:val="left" w:pos="360" w:leader="none"/>
              </w:tabs>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（1）系统登录   （2）档案接收</w:t>
            </w:r>
            <w:r/>
          </w:p>
          <w:p>
            <w:pPr>
              <w:jc w:val="left"/>
              <w:widowControl w:val="off"/>
              <w:tabs>
                <w:tab w:val="left" w:pos="-1980" w:leader="none"/>
                <w:tab w:val="left" w:pos="360" w:leader="none"/>
              </w:tabs>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（3）档案发送   （4）档案查询</w:t>
            </w:r>
            <w:r/>
          </w:p>
          <w:p>
            <w:pPr>
              <w:jc w:val="left"/>
              <w:widowControl w:val="off"/>
              <w:tabs>
                <w:tab w:val="left" w:pos="-1980" w:leader="none"/>
                <w:tab w:val="left" w:pos="360" w:leader="none"/>
              </w:tabs>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（5）档案统计   （6）档案查阅、借阅登记</w:t>
            </w:r>
            <w:r/>
          </w:p>
          <w:p>
            <w:pPr>
              <w:jc w:val="left"/>
              <w:widowControl w:val="off"/>
              <w:tabs>
                <w:tab w:val="left" w:pos="-1980" w:leader="none"/>
                <w:tab w:val="left" w:pos="360" w:leader="none"/>
              </w:tabs>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（7）档案归还、归还登记          </w:t>
            </w:r>
            <w:r/>
          </w:p>
          <w:p>
            <w:pPr>
              <w:jc w:val="left"/>
              <w:widowControl w:val="off"/>
              <w:tabs>
                <w:tab w:val="left" w:pos="-1980" w:leader="none"/>
                <w:tab w:val="left" w:pos="360" w:leader="none"/>
              </w:tabs>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（8）档案维护    （9）发送档案记录管理             </w:t>
            </w:r>
            <w:r/>
          </w:p>
          <w:p>
            <w:pPr>
              <w:jc w:val="left"/>
              <w:widowControl w:val="off"/>
              <w:tabs>
                <w:tab w:val="left" w:pos="-1980" w:leader="none"/>
                <w:tab w:val="left" w:pos="360" w:leader="none"/>
              </w:tabs>
              <w:rPr>
                <w:rFonts w:hint="eastAsia" w:ascii="宋体" w:hAnsi="宋体" w:eastAsia="Times New Roman" w:cs="Times New Roman"/>
                <w:b/>
                <w:bCs w:val="0"/>
                <w:color w:val="ff0000"/>
                <w:sz w:val="24"/>
                <w:szCs w:val="24"/>
                <w:lang w:val="en-US" w:eastAsia="zh-CN" w:bidi="ar-SA"/>
              </w:rPr>
            </w:pPr>
            <w:r>
              <w:rPr>
                <w:rFonts w:hint="eastAsia" w:ascii="宋体" w:hAnsi="宋体" w:eastAsia="宋体" w:cs="Times New Roman"/>
                <w:bCs/>
                <w:sz w:val="24"/>
                <w:szCs w:val="24"/>
                <w:lang w:val="en-US" w:eastAsia="zh-CN" w:bidi="ar-SA"/>
              </w:rPr>
              <w:t xml:space="preserve">（10）借阅记录管理（11）数据库管理                  （12）实时盘库    （13）初时设置                    （14）扩展字段设置（15）字段内容设置                （16）用户管理    （17）打印(导出后打印）</w:t>
            </w:r>
            <w:r>
              <w:rPr>
                <w:rFonts w:hint="eastAsia" w:ascii="宋体" w:hAnsi="宋体" w:eastAsia="Times New Roman" w:cs="Times New Roman"/>
                <w:b/>
                <w:bCs w:val="0"/>
                <w:color w:val="ff0000"/>
                <w:sz w:val="24"/>
                <w:szCs w:val="24"/>
                <w:lang w:val="en-US" w:eastAsia="zh-CN" w:bidi="ar-SA"/>
              </w:rPr>
              <w:t xml:space="preserve">  </w:t>
            </w:r>
            <w:r/>
          </w:p>
          <w:p>
            <w:pPr>
              <w:jc w:val="left"/>
              <w:widowControl w:val="off"/>
              <w:tabs>
                <w:tab w:val="left" w:pos="-1980" w:leader="none"/>
                <w:tab w:val="left" w:pos="360" w:leader="none"/>
              </w:tabs>
              <w:rPr>
                <w:rFonts w:ascii="宋体" w:hAnsi="Courier New" w:eastAsia="Times New Roman" w:cs="Times New Roman"/>
                <w:bCs/>
                <w:sz w:val="20"/>
                <w:szCs w:val="21"/>
                <w:lang w:val="en-US" w:eastAsia="zh-CN" w:bidi="ar-SA"/>
              </w:rPr>
            </w:pPr>
            <w:r>
              <w:rPr>
                <w:rFonts w:hint="eastAsia" w:ascii="宋体" w:hAnsi="宋体" w:eastAsia="Times New Roman" w:cs="Times New Roman"/>
                <w:bCs/>
                <w:sz w:val="24"/>
                <w:szCs w:val="24"/>
                <w:lang w:val="en-US" w:eastAsia="zh-CN" w:bidi="ar-SA"/>
              </w:rPr>
              <w:t xml:space="preserve">（</w:t>
            </w:r>
            <w:r>
              <w:rPr>
                <w:rFonts w:hint="eastAsia" w:ascii="宋体" w:hAnsi="宋体" w:eastAsia="宋体" w:cs="Times New Roman"/>
                <w:bCs/>
                <w:sz w:val="24"/>
                <w:szCs w:val="24"/>
                <w:lang w:val="en-US" w:eastAsia="zh-CN" w:bidi="ar-SA"/>
              </w:rPr>
              <w:t xml:space="preserve">18</w:t>
            </w:r>
            <w:r>
              <w:rPr>
                <w:rFonts w:hint="eastAsia" w:ascii="宋体" w:hAnsi="宋体" w:eastAsia="Times New Roman" w:cs="Times New Roman"/>
                <w:bCs/>
                <w:sz w:val="24"/>
                <w:szCs w:val="24"/>
                <w:lang w:val="en-US" w:eastAsia="zh-CN" w:bidi="ar-SA"/>
              </w:rPr>
              <w:t xml:space="preserve">）所有系统软件均为中文正版软件</w:t>
            </w:r>
            <w:r/>
          </w:p>
        </w:tc>
      </w:tr>
    </w:tbl>
    <w:p>
      <w:pPr>
        <w:numPr>
          <w:ilvl w:val="0"/>
          <w:numId w:val="0"/>
        </w:num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四、辅材、配件（如有）</w:t>
      </w:r>
      <w:r/>
    </w:p>
    <w:p>
      <w:pPr>
        <w:numPr>
          <w:ilvl w:val="0"/>
          <w:numId w:val="0"/>
        </w:numPr>
        <w:ind w:firstLine="480"/>
        <w:keepLines w:val="0"/>
        <w:keepNext w:val="0"/>
        <w:pageBreakBefore w:val="0"/>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报价指货物（标的）的报价和标准附件、备品备件、专用工具、运输、装卸、验收合格所需的各种费用及必要的保险费用和各项税金等所有费用的总和，投标单位承担含设备直至交付前需要的所有辅材和配件。本次采购项目为交钥匙工程，采购人不额外承担相关费用。</w:t>
      </w:r>
      <w:r/>
    </w:p>
    <w:p>
      <w:pPr>
        <w:numPr>
          <w:ilvl w:val="0"/>
          <w:numId w:val="0"/>
        </w:numPr>
        <w:ind w:firstLine="480"/>
        <w:keepLines w:val="0"/>
        <w:keepNext w:val="0"/>
        <w:pageBreakBefore w:val="0"/>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为今后能给采购人提供维护及保养的方便，请供应商根据在其他项目上的实际运用经验，提供能满足所有本次招标文件内设备在质保期满后三年的备品配件清单供采购人参考，此项费用不包含在投标总价中。</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五、供货要求</w:t>
      </w:r>
      <w:r/>
    </w:p>
    <w:p>
      <w:pPr>
        <w:ind w:firstLine="480"/>
        <w:keepLines w:val="0"/>
        <w:keepNext w:val="0"/>
        <w:pageBreakBefore w:val="0"/>
        <w:spacing w:line="360" w:lineRule="auto"/>
        <w:widowControl w:val="off"/>
        <w:rPr>
          <w:rFonts w:ascii="宋体" w:hAnsi="宋体" w:eastAsia="宋体" w:cs="宋体"/>
          <w:b/>
          <w:bCs w:val="0"/>
          <w:i w:val="0"/>
          <w:iCs w:val="0"/>
          <w:color w:val="auto"/>
          <w:sz w:val="24"/>
          <w:szCs w:val="24"/>
          <w:highlight w:val="none"/>
          <w:u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val="0"/>
          <w:i w:val="0"/>
          <w:iCs w:val="0"/>
          <w:color w:val="auto"/>
          <w:sz w:val="24"/>
          <w:szCs w:val="24"/>
          <w:highlight w:val="none"/>
          <w:u w:val="none"/>
        </w:rPr>
        <w:t xml:space="preserve">1.合同履行期限</w:t>
      </w:r>
      <w:r>
        <w:rPr>
          <w:rFonts w:hint="eastAsia" w:ascii="宋体" w:hAnsi="宋体" w:eastAsia="宋体" w:cs="宋体"/>
          <w:b/>
          <w:bCs w:val="0"/>
          <w:i w:val="0"/>
          <w:iCs w:val="0"/>
          <w:color w:val="auto"/>
          <w:sz w:val="24"/>
          <w:szCs w:val="24"/>
          <w:highlight w:val="none"/>
          <w:u w:val="none"/>
          <w:lang w:eastAsia="zh-CN"/>
        </w:rPr>
        <w:t xml:space="preserve">（交货期）</w:t>
      </w:r>
      <w:r>
        <w:rPr>
          <w:rFonts w:hint="eastAsia" w:ascii="宋体" w:hAnsi="宋体" w:eastAsia="宋体" w:cs="宋体"/>
          <w:b/>
          <w:bCs w:val="0"/>
          <w:i w:val="0"/>
          <w:iCs w:val="0"/>
          <w:color w:val="auto"/>
          <w:sz w:val="24"/>
          <w:szCs w:val="24"/>
          <w:highlight w:val="none"/>
          <w:u w:val="none"/>
        </w:rPr>
        <w:t xml:space="preserve">：</w:t>
      </w:r>
      <w:r>
        <w:rPr>
          <w:rFonts w:hint="eastAsia" w:ascii="宋体" w:hAnsi="宋体" w:eastAsia="宋体" w:cs="宋体"/>
          <w:b/>
          <w:bCs w:val="0"/>
          <w:i w:val="0"/>
          <w:iCs w:val="0"/>
          <w:color w:val="auto"/>
          <w:sz w:val="24"/>
          <w:szCs w:val="24"/>
          <w:highlight w:val="none"/>
          <w:u w:val="none"/>
          <w:lang w:val="en-US" w:eastAsia="zh-CN"/>
        </w:rPr>
        <w:t xml:space="preserve">合同签订后30日历天内完成供货、安装调试，达到预期效果</w:t>
      </w:r>
      <w:r>
        <w:rPr>
          <w:rFonts w:hint="eastAsia" w:ascii="宋体" w:hAnsi="宋体" w:eastAsia="宋体" w:cs="宋体"/>
          <w:b/>
          <w:bCs w:val="0"/>
          <w:i w:val="0"/>
          <w:iCs w:val="0"/>
          <w:color w:val="auto"/>
          <w:sz w:val="24"/>
          <w:szCs w:val="24"/>
          <w:highlight w:val="none"/>
          <w:u w:val="none"/>
        </w:rPr>
        <w:t xml:space="preserve">。</w:t>
      </w:r>
      <w:r/>
    </w:p>
    <w:p>
      <w:pPr>
        <w:ind w:firstLine="480"/>
        <w:keepLines w:val="0"/>
        <w:keepNext w:val="0"/>
        <w:pageBreakBefore w:val="0"/>
        <w:spacing w:line="360" w:lineRule="auto"/>
        <w:widowControl w:val="off"/>
        <w:rPr>
          <w:rFonts w:ascii="宋体" w:hAnsi="宋体" w:eastAsia="宋体" w:cs="宋体"/>
          <w:bCs/>
          <w:i w:val="0"/>
          <w:iCs w:val="0"/>
          <w:sz w:val="24"/>
          <w:szCs w:val="24"/>
        </w:rPr>
      </w:pPr>
      <w:r>
        <w:rPr>
          <w:rFonts w:hint="eastAsia" w:ascii="宋体" w:hAnsi="宋体" w:eastAsia="宋体" w:cs="宋体"/>
          <w:bCs/>
          <w:i w:val="0"/>
          <w:iCs w:val="0"/>
          <w:sz w:val="24"/>
          <w:szCs w:val="24"/>
        </w:rPr>
        <w:t xml:space="preserve">2.交货方式：现场验收。</w:t>
      </w:r>
      <w:r/>
    </w:p>
    <w:p>
      <w:pPr>
        <w:ind w:firstLine="480"/>
        <w:keepLines w:val="0"/>
        <w:keepNext w:val="0"/>
        <w:pageBreakBefore w:val="0"/>
        <w:spacing w:line="360" w:lineRule="auto"/>
        <w:widowControl w:val="off"/>
        <w:rPr>
          <w:rFonts w:ascii="宋体" w:hAnsi="宋体" w:eastAsia="宋体" w:cs="宋体"/>
          <w:bCs/>
          <w:i w:val="0"/>
          <w:iCs w:val="0"/>
          <w:sz w:val="24"/>
          <w:szCs w:val="24"/>
        </w:rPr>
      </w:pPr>
      <w:r>
        <w:rPr>
          <w:rFonts w:hint="eastAsia" w:ascii="宋体" w:hAnsi="宋体" w:eastAsia="宋体" w:cs="宋体"/>
          <w:bCs/>
          <w:i w:val="0"/>
          <w:iCs w:val="0"/>
          <w:sz w:val="24"/>
          <w:szCs w:val="24"/>
        </w:rPr>
        <w:t xml:space="preserve">3.交货地点：由采购方指定交货地点。</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供应商应按招标文件规定的货物性能、技术要求、质量标准向采购方提供未经使用的全新产品，负责将产品运抵使用指定地点，按照现场现有安装条件保障产品安装到位并交付使用（包括且不限于涉及部分现场准备事项）。</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六、安装调试要求</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1.所有货物的款式、设计、版型、颜色需经采购人认可后方可生产供货。</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2.货物（含配件）应是全新、未使用过的原装合格正品，并保证所提供货物的开箱合格率为100%，外观和内在质量都不得有任何问题。</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3.产品及主要部件均须非停产设备，并提供备件、附件和耗材的供应。</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4.产品及主要部件必须为成熟的产品，须充分考虑产品的使用者和使用环境。</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5.供货时须向采购人提供详细材料一览表（各主要部分用料、规格及厚度、产地证明等），包括产品说明书或产品主要技术资料和性能的详细描述等。</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6.采购人使用货物的任何一部分，当受第三方提出的侵犯其专利权、商标权或工业设计权的投诉时，一切后果由中标人负责。</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7.应将货物送到采购人指定地点，并负责办理运输和装卸，费用由中标人负责。</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8.如未能达到合同要求，采购人有权退货并要求供应商赔偿损失。</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9.投标人须向采购人提供设备的运行，安装，使用环境要求等。</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10.在货物到达采购人指定地点后,投标人须在7天内派专业工程师到达现场,提供安装、调试等服务，协助采购人组织验收，并承担相关费用。</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七、国家或行业相关规范标准</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1.采用行业标准的不得低于国家标准；</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2.必须通过国家安装规范和验收规范。</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八、履约验收要求</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2.中标人交货前应对产品作出全面检查和对验收文件进行整理，并列出清单，作为采购人收货验收和使用的技术条件依据，检验的结果应随货物交采购人。</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3.采购人对中标人提供的货物在使用前，中标人需负责安装调试并培训采购人的使用操作人员，并协助采购人一起调试，直到符合技术要求。安装调试费用由中标人负责。</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4.验收时中标人必须在现场，验收完毕后作出验收结果报告。对技术复杂的项目，采购人可组织有关部门和专家进行验收，相关费用由采购人和中标人双方协商解决。</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lang w:val="en-US" w:eastAsia="zh-CN"/>
        </w:rPr>
        <w:t xml:space="preserve">九</w:t>
      </w:r>
      <w:r>
        <w:rPr>
          <w:rFonts w:hint="eastAsia" w:ascii="Times New Roman" w:hAnsi="Times New Roman" w:eastAsia="宋体" w:cs="Times New Roman"/>
          <w:b/>
          <w:i w:val="0"/>
          <w:iCs w:val="0"/>
          <w:sz w:val="28"/>
          <w:szCs w:val="28"/>
        </w:rPr>
        <w:t xml:space="preserve">、培训要求</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rPr>
        <w:t xml:space="preserve">供应商应免费对采购方指定人员（不少于2人）在现场进行培训（提供每人一份培训用中文教材），并直至教会。供应商应根据需要，提供详细的培训方案、计划、课程、人员及期限报采购方认可，费用已包括在合同金额中。培训的内容应包括但不限于：系统的正常操作和使用方法；系统的日常维护和保养方法；安全操作规程、安全注意事项等。</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十、售后服务要求</w:t>
      </w:r>
      <w:r/>
    </w:p>
    <w:p>
      <w:pPr>
        <w:ind w:firstLine="480"/>
        <w:keepLines w:val="0"/>
        <w:keepNext w:val="0"/>
        <w:pageBreakBefore w:val="0"/>
        <w:spacing w:line="360" w:lineRule="auto"/>
        <w:widowControl w:val="off"/>
        <w:rPr>
          <w:rFonts w:hint="eastAsia" w:ascii="宋体" w:hAnsi="宋体" w:eastAsia="宋体" w:cs="宋体"/>
          <w:b/>
          <w:bCs w:val="0"/>
          <w:i w:val="0"/>
          <w:iCs w:val="0"/>
          <w:color w:val="auto"/>
          <w:sz w:val="24"/>
          <w:szCs w:val="24"/>
          <w:highlight w:val="none"/>
          <w:lang w:eastAsia="zh-CN"/>
        </w:rPr>
      </w:pPr>
      <w:r>
        <w:rPr>
          <w:rFonts w:hint="eastAsia" w:ascii="宋体" w:hAnsi="宋体" w:eastAsia="宋体" w:cs="宋体"/>
          <w:b/>
          <w:bCs w:val="0"/>
          <w:i w:val="0"/>
          <w:iCs w:val="0"/>
          <w:color w:val="auto"/>
          <w:sz w:val="24"/>
          <w:szCs w:val="24"/>
          <w:highlight w:val="none"/>
        </w:rPr>
        <w:t xml:space="preserve">★1、质保期：设备整机（包含配套设备及配件）质保期不少于</w:t>
      </w:r>
      <w:r>
        <w:rPr>
          <w:rFonts w:hint="eastAsia" w:ascii="宋体" w:hAnsi="宋体" w:cs="宋体"/>
          <w:b/>
          <w:bCs w:val="0"/>
          <w:i w:val="0"/>
          <w:iCs w:val="0"/>
          <w:color w:val="auto"/>
          <w:sz w:val="24"/>
          <w:szCs w:val="24"/>
          <w:highlight w:val="none"/>
          <w:lang w:val="en-US" w:eastAsia="zh-CN"/>
        </w:rPr>
        <w:t xml:space="preserve">4</w:t>
      </w:r>
      <w:r>
        <w:rPr>
          <w:rFonts w:hint="eastAsia" w:ascii="宋体" w:hAnsi="宋体" w:eastAsia="宋体" w:cs="宋体"/>
          <w:b/>
          <w:bCs w:val="0"/>
          <w:i w:val="0"/>
          <w:iCs w:val="0"/>
          <w:color w:val="auto"/>
          <w:sz w:val="24"/>
          <w:szCs w:val="24"/>
          <w:highlight w:val="none"/>
        </w:rPr>
        <w:t xml:space="preserve">年</w:t>
      </w:r>
      <w:r>
        <w:rPr>
          <w:rFonts w:hint="eastAsia" w:ascii="宋体" w:hAnsi="宋体" w:eastAsia="宋体" w:cs="宋体"/>
          <w:b/>
          <w:bCs w:val="0"/>
          <w:i w:val="0"/>
          <w:i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lang w:val="en-US" w:eastAsia="zh-CN"/>
        </w:rPr>
        <w:t xml:space="preserve">2、</w:t>
      </w:r>
      <w:r>
        <w:rPr>
          <w:rFonts w:hint="eastAsia" w:ascii="宋体" w:hAnsi="宋体" w:eastAsia="宋体" w:cs="宋体"/>
          <w:bCs/>
          <w:i w:val="0"/>
          <w:iCs w:val="0"/>
          <w:sz w:val="24"/>
          <w:szCs w:val="24"/>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lang w:val="en-US" w:eastAsia="zh-CN"/>
        </w:rPr>
        <w:t xml:space="preserve">3</w:t>
      </w:r>
      <w:r>
        <w:rPr>
          <w:rFonts w:hint="eastAsia" w:ascii="宋体" w:hAnsi="宋体" w:eastAsia="宋体" w:cs="宋体"/>
          <w:bCs/>
          <w:i w:val="0"/>
          <w:iCs w:val="0"/>
          <w:sz w:val="24"/>
          <w:szCs w:val="24"/>
        </w:rPr>
        <w:t xml:space="preserve">、售后服务的优惠条件及保修的响应时间：供应商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lang w:val="en-US" w:eastAsia="zh-CN"/>
        </w:rPr>
        <w:t xml:space="preserve">4</w:t>
      </w:r>
      <w:r>
        <w:rPr>
          <w:rFonts w:hint="eastAsia" w:ascii="宋体" w:hAnsi="宋体" w:eastAsia="宋体" w:cs="宋体"/>
          <w:bCs/>
          <w:i w:val="0"/>
          <w:iCs w:val="0"/>
          <w:sz w:val="24"/>
          <w:szCs w:val="24"/>
        </w:rPr>
        <w:t xml:space="preserve">、供应商应保证在设备寿命期内，设备经过正确安装、合理操作和维护保养情况下能够安全、良好运转。</w:t>
      </w:r>
      <w:r/>
    </w:p>
    <w:p>
      <w:pPr>
        <w:ind w:firstLine="480"/>
        <w:keepLines w:val="0"/>
        <w:keepNext w:val="0"/>
        <w:pageBreakBefore w:val="0"/>
        <w:spacing w:line="360" w:lineRule="auto"/>
        <w:widowControl w:val="off"/>
        <w:rPr>
          <w:rFonts w:hint="eastAsia" w:ascii="宋体" w:hAnsi="宋体" w:eastAsia="宋体" w:cs="宋体"/>
          <w:bCs/>
          <w:i w:val="0"/>
          <w:iCs w:val="0"/>
          <w:sz w:val="24"/>
          <w:szCs w:val="24"/>
        </w:rPr>
      </w:pPr>
      <w:r>
        <w:rPr>
          <w:rFonts w:hint="eastAsia" w:ascii="宋体" w:hAnsi="宋体" w:eastAsia="宋体" w:cs="宋体"/>
          <w:bCs/>
          <w:i w:val="0"/>
          <w:iCs w:val="0"/>
          <w:sz w:val="24"/>
          <w:szCs w:val="24"/>
          <w:lang w:val="en-US" w:eastAsia="zh-CN"/>
        </w:rPr>
        <w:t xml:space="preserve">5</w:t>
      </w:r>
      <w:r>
        <w:rPr>
          <w:rFonts w:hint="eastAsia" w:ascii="宋体" w:hAnsi="宋体" w:eastAsia="宋体" w:cs="宋体"/>
          <w:bCs/>
          <w:i w:val="0"/>
          <w:iCs w:val="0"/>
          <w:sz w:val="24"/>
          <w:szCs w:val="24"/>
        </w:rPr>
        <w:t xml:space="preserve">、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十一、商品包装及快递包装要求</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1.商品包装环保要求：应当按《关于印发〈商品包装政府采购需求标准（试行）〉、〈快递包装政府采购需求标准（试行）〉的通知》（财办库〔2020〕123号）文件执行。</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（1）商品包装层数不得超过3层，空隙率不大于40%；</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（2）商品包装尽可能使用单一材质的包装材料，如因功能需求必需使用不同材质，不同材质间应便于分离；</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（3）商品包装中铅、汞、镉、六价铬的总含量应不大于100mg/kg；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（4）商品包装印刷使用的油墨中挥发性有机化合物(VOCs)含量应不大于5%（以重量计）；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（5）塑料材质商品包装上呈现的印刷颜色不得超过6色；</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（6）纸质商品包装应使用75%以上的可再生纤维原料生产；</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（7）木质商品包装的原料应来源于可持续性森林。</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2.快递包装环保要求：</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（1）快递包装中重金属（铅、汞、镉、六价铬）总量应不大于100mg/kg；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（2）快递包装印刷使用的油墨中不应添加邻苯二甲酸酯，其挥发性有机化合物(VOCs)含量应不大于5%（以重量计）；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（3）快递包装中使用纸基材的包装材料，纸基材中的有机氯的含量应不大于150mg/kg；</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（5）快递中使用的塑料包装袋不得使用聚氯乙烯作为原料，且原料应为单一材质制成，生物分解率大于60%；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（6）快递中使用的充气类填充物不得使用聚氯乙烯作为原料，且原料为单一材质制成，生物分解率大于60%；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（7）快递中使用的集装袋应为单一材质制成，其重复使用次数应不小于 80 次；</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（8）快递中应使用幅宽不大于45mm 的生物降解胶带；</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（9）快递包装中不得使用溶剂型胶粘剂；</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（10）快递应使用电子面单；</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（11）直接使用商品包装作为快递包装的商品，其商品包装满足《商品包装政府采购需求标准（试行）》即可；</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（12）快递包装产品质量和封装方式应符合相关国家或行业标准技术指标要求。</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十</w:t>
      </w:r>
      <w:r>
        <w:rPr>
          <w:rFonts w:hint="eastAsia" w:ascii="Times New Roman" w:hAnsi="Times New Roman" w:eastAsia="宋体" w:cs="Times New Roman"/>
          <w:b/>
          <w:i w:val="0"/>
          <w:iCs w:val="0"/>
          <w:sz w:val="28"/>
          <w:szCs w:val="28"/>
          <w:lang w:eastAsia="zh-CN"/>
        </w:rPr>
        <w:t xml:space="preserve">二</w:t>
      </w:r>
      <w:r>
        <w:rPr>
          <w:rFonts w:hint="eastAsia" w:ascii="Times New Roman" w:hAnsi="Times New Roman" w:eastAsia="宋体" w:cs="Times New Roman"/>
          <w:b/>
          <w:i w:val="0"/>
          <w:iCs w:val="0"/>
          <w:sz w:val="28"/>
          <w:szCs w:val="28"/>
        </w:rPr>
        <w:t xml:space="preserve">、投标报价要求</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2.供应商的任何错漏、优惠、竞争性报价不得作为减轻责任、减少服务、增加收费、降低服务质量的理由；</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2"/>
          <w:lang w:val="en-US" w:eastAsia="zh-CN"/>
        </w:rPr>
      </w:pPr>
      <w:r>
        <w:rPr>
          <w:rFonts w:hint="eastAsia" w:ascii="宋体" w:hAnsi="宋体" w:eastAsia="宋体" w:cs="宋体"/>
          <w:i w:val="0"/>
          <w:iCs w:val="0"/>
          <w:sz w:val="24"/>
          <w:szCs w:val="22"/>
          <w:lang w:val="en-US" w:eastAsia="zh-CN"/>
        </w:rPr>
        <w:t xml:space="preserve">3.供应商报价除包含采购文件中列明的项目外还应包括保障服务正常运行应当具有的物资和服务，对服务正常运行应当具有的物资和服务理解不一致的以采购人理解为准。</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十</w:t>
      </w:r>
      <w:r>
        <w:rPr>
          <w:rFonts w:hint="eastAsia" w:ascii="Times New Roman" w:hAnsi="Times New Roman" w:eastAsia="宋体" w:cs="Times New Roman"/>
          <w:b/>
          <w:i w:val="0"/>
          <w:iCs w:val="0"/>
          <w:sz w:val="28"/>
          <w:szCs w:val="28"/>
          <w:lang w:eastAsia="zh-CN"/>
        </w:rPr>
        <w:t xml:space="preserve">三</w:t>
      </w:r>
      <w:r>
        <w:rPr>
          <w:rFonts w:hint="eastAsia" w:ascii="Times New Roman" w:hAnsi="Times New Roman" w:eastAsia="宋体" w:cs="Times New Roman"/>
          <w:b/>
          <w:i w:val="0"/>
          <w:iCs w:val="0"/>
          <w:sz w:val="28"/>
          <w:szCs w:val="28"/>
        </w:rPr>
        <w:t xml:space="preserve">、付款方式与履约保证金</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2"/>
          <w:highlight w:val="none"/>
          <w:lang w:val="en-US" w:eastAsia="zh-CN"/>
        </w:rPr>
      </w:pPr>
      <w:r>
        <w:rPr>
          <w:rFonts w:hint="eastAsia" w:ascii="宋体" w:hAnsi="宋体" w:eastAsia="宋体" w:cs="宋体"/>
          <w:b/>
          <w:bCs/>
          <w:i w:val="0"/>
          <w:iCs w:val="0"/>
          <w:color w:val="auto"/>
          <w:sz w:val="24"/>
          <w:szCs w:val="22"/>
          <w:highlight w:val="none"/>
          <w:lang w:val="en-US" w:eastAsia="zh-CN"/>
        </w:rPr>
        <w:t xml:space="preserve">★1</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b/>
          <w:bCs/>
          <w:i w:val="0"/>
          <w:iCs w:val="0"/>
          <w:color w:val="auto"/>
          <w:sz w:val="24"/>
          <w:szCs w:val="22"/>
          <w:highlight w:val="none"/>
          <w:lang w:val="en-US" w:eastAsia="zh-CN"/>
        </w:rPr>
        <w:t xml:space="preserve">付款方式</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2"/>
          <w:highlight w:val="none"/>
          <w:lang w:val="en-US" w:eastAsia="zh-CN"/>
        </w:rPr>
      </w:pPr>
      <w:r>
        <w:rPr>
          <w:rFonts w:hint="eastAsia" w:ascii="宋体" w:hAnsi="宋体" w:eastAsia="宋体" w:cs="宋体"/>
          <w:b/>
          <w:bCs/>
          <w:i w:val="0"/>
          <w:iCs w:val="0"/>
          <w:color w:val="auto"/>
          <w:sz w:val="24"/>
          <w:szCs w:val="22"/>
          <w:highlight w:val="none"/>
          <w:lang w:val="en-US" w:eastAsia="zh-CN"/>
        </w:rPr>
        <w:t xml:space="preserve">合同签订后，全部货物到达甲方指定地点验收合格后，甲方向乙方支付合同总价的</w:t>
      </w:r>
      <w:r>
        <w:rPr>
          <w:rFonts w:hint="eastAsia" w:ascii="宋体" w:hAnsi="宋体" w:cs="宋体"/>
          <w:b/>
          <w:bCs/>
          <w:i w:val="0"/>
          <w:iCs w:val="0"/>
          <w:color w:val="auto"/>
          <w:sz w:val="24"/>
          <w:szCs w:val="22"/>
          <w:highlight w:val="none"/>
          <w:lang w:val="en-US" w:eastAsia="zh-CN"/>
        </w:rPr>
        <w:t xml:space="preserve">4</w:t>
      </w:r>
      <w:r>
        <w:rPr>
          <w:rFonts w:hint="eastAsia" w:ascii="宋体" w:hAnsi="宋体" w:eastAsia="宋体" w:cs="宋体"/>
          <w:b/>
          <w:bCs/>
          <w:i w:val="0"/>
          <w:iCs w:val="0"/>
          <w:color w:val="auto"/>
          <w:sz w:val="24"/>
          <w:szCs w:val="22"/>
          <w:highlight w:val="none"/>
          <w:lang w:val="en-US" w:eastAsia="zh-CN"/>
        </w:rPr>
        <w:t xml:space="preserve">0%；安装调试完毕并通过验收后，甲方向乙方支付合同总价的</w:t>
      </w:r>
      <w:r>
        <w:rPr>
          <w:rFonts w:hint="eastAsia" w:ascii="宋体" w:hAnsi="宋体" w:cs="宋体"/>
          <w:b/>
          <w:bCs/>
          <w:i w:val="0"/>
          <w:iCs w:val="0"/>
          <w:color w:val="auto"/>
          <w:sz w:val="24"/>
          <w:szCs w:val="22"/>
          <w:highlight w:val="none"/>
          <w:lang w:val="en-US" w:eastAsia="zh-CN"/>
        </w:rPr>
        <w:t xml:space="preserve">6</w:t>
      </w:r>
      <w:r>
        <w:rPr>
          <w:rFonts w:hint="eastAsia" w:ascii="宋体" w:hAnsi="宋体" w:eastAsia="宋体" w:cs="宋体"/>
          <w:b/>
          <w:bCs/>
          <w:i w:val="0"/>
          <w:iCs w:val="0"/>
          <w:color w:val="auto"/>
          <w:sz w:val="24"/>
          <w:szCs w:val="22"/>
          <w:highlight w:val="none"/>
          <w:lang w:val="en-US" w:eastAsia="zh-CN"/>
        </w:rPr>
        <w:t xml:space="preserve">0%。甲方每次付款前，乙方须按甲方要求提供对等金额的合法发票。</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sz w:val="24"/>
          <w:szCs w:val="22"/>
          <w:highlight w:val="none"/>
          <w:lang w:val="en-US" w:eastAsia="zh-CN"/>
        </w:rPr>
      </w:pPr>
      <w:r>
        <w:rPr>
          <w:rFonts w:hint="eastAsia" w:ascii="宋体" w:hAnsi="宋体" w:eastAsia="宋体" w:cs="宋体"/>
          <w:b w:val="0"/>
          <w:bCs w:val="0"/>
          <w:i w:val="0"/>
          <w:iCs w:val="0"/>
          <w:sz w:val="24"/>
          <w:szCs w:val="22"/>
          <w:highlight w:val="none"/>
          <w:lang w:val="en-US" w:eastAsia="zh-CN"/>
        </w:rPr>
        <w:t xml:space="preserve">2.履约保证金</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sz w:val="24"/>
          <w:szCs w:val="22"/>
          <w:highlight w:val="none"/>
          <w:lang w:val="en-US" w:eastAsia="zh-CN"/>
        </w:rPr>
      </w:pPr>
      <w:r>
        <w:rPr>
          <w:rFonts w:hint="eastAsia" w:ascii="宋体" w:hAnsi="宋体" w:eastAsia="宋体" w:cs="宋体"/>
          <w:b w:val="0"/>
          <w:bCs w:val="0"/>
          <w:i w:val="0"/>
          <w:iCs w:val="0"/>
          <w:sz w:val="24"/>
          <w:szCs w:val="22"/>
          <w:highlight w:val="none"/>
          <w:lang w:val="en-US" w:eastAsia="zh-CN"/>
        </w:rPr>
        <w:t xml:space="preserve">本项目不收取履约保证金。</w:t>
      </w:r>
      <w:r/>
    </w:p>
    <w:p>
      <w:pPr>
        <w:keepLines w:val="0"/>
        <w:keepNext w:val="0"/>
        <w:pageBreakBefore w:val="0"/>
        <w:spacing w:line="360" w:lineRule="auto"/>
        <w:widowControl w:val="off"/>
        <w:rPr>
          <w:rFonts w:hint="eastAsia" w:ascii="Times New Roman" w:hAnsi="Times New Roman" w:eastAsia="宋体" w:cs="Times New Roman"/>
          <w:b/>
          <w:i w:val="0"/>
          <w:iCs w:val="0"/>
          <w:sz w:val="28"/>
          <w:szCs w:val="28"/>
        </w:rPr>
      </w:pPr>
      <w:r>
        <w:rPr>
          <w:rFonts w:hint="eastAsia" w:ascii="Times New Roman" w:hAnsi="Times New Roman" w:eastAsia="宋体" w:cs="Times New Roman"/>
          <w:b/>
          <w:i w:val="0"/>
          <w:iCs w:val="0"/>
          <w:sz w:val="28"/>
          <w:szCs w:val="28"/>
        </w:rPr>
        <w:t xml:space="preserve">十</w:t>
      </w:r>
      <w:r>
        <w:rPr>
          <w:rFonts w:hint="eastAsia" w:ascii="Times New Roman" w:hAnsi="Times New Roman" w:eastAsia="宋体" w:cs="Times New Roman"/>
          <w:b/>
          <w:i w:val="0"/>
          <w:iCs w:val="0"/>
          <w:sz w:val="28"/>
          <w:szCs w:val="28"/>
          <w:lang w:eastAsia="zh-CN"/>
        </w:rPr>
        <w:t xml:space="preserve">四</w:t>
      </w:r>
      <w:r>
        <w:rPr>
          <w:rFonts w:hint="eastAsia" w:ascii="Times New Roman" w:hAnsi="Times New Roman" w:eastAsia="宋体" w:cs="Times New Roman"/>
          <w:b/>
          <w:i w:val="0"/>
          <w:iCs w:val="0"/>
          <w:sz w:val="28"/>
          <w:szCs w:val="28"/>
        </w:rPr>
        <w:t xml:space="preserve">、其他</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sz w:val="24"/>
          <w:szCs w:val="22"/>
          <w:highlight w:val="none"/>
          <w:lang w:val="en-US" w:eastAsia="zh-CN"/>
        </w:rPr>
      </w:pPr>
      <w:r>
        <w:rPr>
          <w:rFonts w:hint="eastAsia" w:ascii="宋体" w:hAnsi="宋体" w:eastAsia="宋体" w:cs="宋体"/>
          <w:b w:val="0"/>
          <w:bCs w:val="0"/>
          <w:i w:val="0"/>
          <w:iCs w:val="0"/>
          <w:sz w:val="24"/>
          <w:szCs w:val="22"/>
          <w:highlight w:val="none"/>
          <w:lang w:val="en-US" w:eastAsia="zh-CN"/>
        </w:rPr>
        <w:t xml:space="preserve">1、本项目报价不得超过预算价（最高限价）。</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sz w:val="24"/>
          <w:szCs w:val="22"/>
          <w:highlight w:val="none"/>
          <w:lang w:val="en-US" w:eastAsia="zh-CN"/>
        </w:rPr>
      </w:pPr>
      <w:r>
        <w:rPr>
          <w:rFonts w:hint="eastAsia" w:ascii="宋体" w:hAnsi="宋体" w:eastAsia="宋体" w:cs="宋体"/>
          <w:b w:val="0"/>
          <w:bCs w:val="0"/>
          <w:i w:val="0"/>
          <w:iCs w:val="0"/>
          <w:sz w:val="24"/>
          <w:szCs w:val="22"/>
          <w:highlight w:val="none"/>
          <w:lang w:val="en-US" w:eastAsia="zh-CN"/>
        </w:rPr>
        <w:t xml:space="preserve">2、特别提醒投标人：应根据国家收费标准并结合市场实际进行报价。</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sz w:val="24"/>
          <w:szCs w:val="22"/>
          <w:highlight w:val="none"/>
          <w:lang w:val="en-US" w:eastAsia="zh-CN"/>
        </w:rPr>
      </w:pPr>
      <w:r>
        <w:rPr>
          <w:rFonts w:hint="eastAsia" w:ascii="宋体" w:hAnsi="宋体" w:eastAsia="宋体" w:cs="宋体"/>
          <w:b w:val="0"/>
          <w:bCs w:val="0"/>
          <w:i w:val="0"/>
          <w:iCs w:val="0"/>
          <w:sz w:val="24"/>
          <w:szCs w:val="22"/>
          <w:highlight w:val="none"/>
          <w:lang w:val="en-US" w:eastAsia="zh-CN"/>
        </w:rPr>
        <w:t xml:space="preserve">3、工作中涉及的敏感资料、电子数据等相关信息，中标人应严格执行保密的相关规定，不得以任何方式向任何第三人披露、泄露或许可第三人使用，否则追究其相应法律责任。</w:t>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宋体" w:hAnsi="宋体" w:eastAsia="宋体" w:cs="宋体"/>
          <w:b w:val="0"/>
          <w:bCs w:val="0"/>
          <w:i w:val="0"/>
          <w:iCs w:val="0"/>
          <w:sz w:val="24"/>
          <w:szCs w:val="22"/>
          <w:highlight w:val="none"/>
          <w:lang w:val="en-US" w:eastAsia="zh-CN"/>
        </w:rPr>
        <w:t xml:space="preserve">4、质量标准：中标供应商提供的货物须提供产品质量检验合格证明。</w:t>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rPr>
          <w:rFonts w:hint="eastAsia" w:ascii="黑体" w:hAnsi="黑体" w:eastAsia="黑体" w:cs="黑体"/>
          <w:sz w:val="44"/>
          <w:szCs w:val="44"/>
          <w:highlight w:val="none"/>
        </w:rPr>
        <w:t xml:space="preserve">第五章  评标方法与评标标准</w:t>
      </w:r>
      <w:bookmarkEnd w:id="129"/>
      <w:r/>
      <w:r/>
    </w:p>
    <w:p>
      <w:pPr>
        <w:numPr>
          <w:ilvl w:val="0"/>
          <w:numId w:val="0"/>
        </w:numPr>
        <w:jc w:val="center"/>
        <w:keepLines w:val="0"/>
        <w:keepNext w:val="0"/>
        <w:pageBreakBefore w:val="0"/>
        <w:widowControl w:val="off"/>
        <w:rPr>
          <w:rFonts w:hint="default" w:ascii="Arial" w:hAnsi="Arial" w:eastAsia="黑体" w:cs="Arial"/>
          <w:i w:val="0"/>
          <w:iCs w:val="0"/>
          <w:sz w:val="44"/>
          <w:szCs w:val="40"/>
          <w:lang w:val="en-US" w:eastAsia="zh-CN"/>
        </w:rPr>
        <w:outlineLvl w:val="9"/>
      </w:pPr>
      <w:r>
        <w:rPr>
          <w:rFonts w:hint="eastAsia" w:ascii="Arial" w:hAnsi="Arial" w:eastAsia="黑体" w:cs="Arial"/>
          <w:i w:val="0"/>
          <w:iCs w:val="0"/>
          <w:sz w:val="44"/>
          <w:szCs w:val="40"/>
          <w:lang w:val="en-US" w:eastAsia="zh-CN"/>
        </w:rPr>
        <w:t xml:space="preserve">采购包一</w:t>
      </w:r>
      <w:r/>
    </w:p>
    <w:p>
      <w:pPr>
        <w:ind w:firstLine="480"/>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一、</w:t>
      </w:r>
      <w:r>
        <w:rPr>
          <w:rFonts w:hint="eastAsia" w:ascii="宋体" w:hAnsi="宋体"/>
          <w:b/>
          <w:bCs/>
          <w:sz w:val="24"/>
          <w:szCs w:val="24"/>
        </w:rPr>
        <w:t xml:space="preserve">评标委员会构成</w:t>
      </w:r>
      <w:r>
        <w:rPr>
          <w:rFonts w:hint="eastAsia" w:ascii="宋体" w:hAnsi="宋体"/>
          <w:b/>
          <w:sz w:val="24"/>
          <w:szCs w:val="24"/>
        </w:rPr>
        <w:t xml:space="preserve">：</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本采购项目评标委员会的评委由采购人代表、相关专家组成。</w:t>
      </w:r>
      <w:r/>
    </w:p>
    <w:p>
      <w:pPr>
        <w:ind w:firstLine="480"/>
        <w:keepLines w:val="0"/>
        <w:keepNext w:val="0"/>
        <w:pageBreakBefore w:val="0"/>
        <w:spacing w:line="360" w:lineRule="auto"/>
        <w:widowControl w:val="off"/>
        <w:rPr>
          <w:rFonts w:ascii="宋体" w:hAnsi="宋体"/>
          <w:sz w:val="24"/>
          <w:szCs w:val="24"/>
        </w:rPr>
      </w:pPr>
      <w:r>
        <w:rPr>
          <w:rFonts w:hint="eastAsia" w:ascii="宋体" w:hAnsi="宋体"/>
          <w:b/>
          <w:sz w:val="24"/>
          <w:szCs w:val="24"/>
        </w:rPr>
        <w:t xml:space="preserve">二、</w:t>
      </w:r>
      <w:r>
        <w:rPr>
          <w:rFonts w:hint="eastAsia" w:ascii="宋体" w:hAnsi="宋体"/>
          <w:b/>
          <w:bCs/>
          <w:sz w:val="24"/>
          <w:szCs w:val="24"/>
        </w:rPr>
        <w:t xml:space="preserve">评标方法</w:t>
      </w:r>
      <w:r>
        <w:rPr>
          <w:rFonts w:hint="eastAsia" w:ascii="宋体" w:hAnsi="宋体"/>
          <w:b/>
          <w:sz w:val="24"/>
          <w:szCs w:val="24"/>
        </w:rPr>
        <w:t xml:space="preserve">：</w:t>
      </w:r>
      <w:r>
        <w:rPr>
          <w:rFonts w:hint="eastAsia" w:ascii="宋体" w:hAnsi="宋体"/>
          <w:sz w:val="24"/>
          <w:szCs w:val="24"/>
        </w:rPr>
        <w:t xml:space="preserve"> </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本项目评标方法采用综合评分法。综合评分法，是指投标文件满足招标文件全部实质性要求，且按照评审因素的量化指标评审得分最高的投标人为中标候选人的评标方法。</w:t>
      </w:r>
      <w:r/>
    </w:p>
    <w:p>
      <w:pPr>
        <w:ind w:firstLine="480"/>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三、</w:t>
      </w:r>
      <w:r>
        <w:rPr>
          <w:rFonts w:hint="eastAsia" w:ascii="宋体" w:hAnsi="宋体"/>
          <w:b/>
          <w:bCs/>
          <w:sz w:val="24"/>
          <w:szCs w:val="24"/>
        </w:rPr>
        <w:t xml:space="preserve">评标原则</w:t>
      </w:r>
      <w:r>
        <w:rPr>
          <w:rFonts w:hint="eastAsia" w:ascii="宋体" w:hAnsi="宋体"/>
          <w:b/>
          <w:sz w:val="24"/>
          <w:szCs w:val="24"/>
        </w:rPr>
        <w:t xml:space="preserve">：</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0"/>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四、</w:t>
      </w:r>
      <w:r>
        <w:rPr>
          <w:rFonts w:hint="eastAsia" w:ascii="宋体" w:hAnsi="宋体"/>
          <w:b/>
          <w:bCs/>
          <w:sz w:val="24"/>
          <w:szCs w:val="24"/>
        </w:rPr>
        <w:t xml:space="preserve">评标标准</w:t>
      </w:r>
      <w:r>
        <w:rPr>
          <w:rFonts w:hint="eastAsia" w:ascii="宋体" w:hAnsi="宋体"/>
          <w:b/>
          <w:sz w:val="24"/>
          <w:szCs w:val="24"/>
        </w:rPr>
        <w:t xml:space="preserve">：</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（一）评标时，评标委员会以招标文件为评标依据，评标委员会各成员独立对每个投标人的投标文件进行评价，并汇总每个投标人的得分。</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（二）本项目评分总分为100分，按四舍五入取至小数点后两位。</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（三）总得分=价格分+商务技术分 </w:t>
      </w:r>
      <w:r/>
    </w:p>
    <w:p>
      <w:pPr>
        <w:ind w:firstLine="480"/>
        <w:keepLines w:val="0"/>
        <w:keepNext w:val="0"/>
        <w:pageBreakBefore w:val="0"/>
        <w:spacing w:line="360" w:lineRule="auto"/>
        <w:widowControl w:val="off"/>
        <w:rPr>
          <w:rFonts w:ascii="Times New Roman" w:hAnsi="Times New Roman"/>
          <w:sz w:val="24"/>
          <w:szCs w:val="24"/>
        </w:rPr>
      </w:pPr>
      <w:r>
        <w:rPr>
          <w:rFonts w:hint="eastAsia" w:ascii="宋体" w:hAnsi="宋体"/>
          <w:sz w:val="24"/>
          <w:szCs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firstLine="0"/>
        <w:jc w:val="center"/>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sz w:val="28"/>
          <w:szCs w:val="28"/>
        </w:rPr>
      </w:pPr>
      <w:r>
        <w:rPr>
          <w:rFonts w:hint="eastAsia" w:ascii="宋体" w:hAnsi="宋体" w:cs="宋体"/>
          <w:b/>
          <w:sz w:val="28"/>
          <w:szCs w:val="28"/>
        </w:rPr>
        <w:t xml:space="preserve">综合评分法</w:t>
      </w:r>
      <w:r/>
    </w:p>
    <w:p>
      <w:pPr>
        <w:ind w:firstLine="480"/>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1.价格分：30分</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投标报价得分=（评标基准价／投标报价）×30分</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2.商务技术分：70分</w:t>
      </w:r>
      <w:r/>
    </w:p>
    <w:tbl>
      <w:tblPr>
        <w:tblStyle w:val="734"/>
        <w:tblW w:w="94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76"/>
        <w:gridCol w:w="7336"/>
      </w:tblGrid>
      <w:tr>
        <w:trPr>
          <w:jc w:val="center"/>
          <w:trHeight w:val="1310"/>
        </w:trPr>
        <w:tc>
          <w:tcPr>
            <w:tcW w:w="207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p>
            <w:pPr>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（30分）</w:t>
            </w:r>
            <w:r/>
          </w:p>
        </w:tc>
        <w:tc>
          <w:tcPr>
            <w:tcW w:w="7336"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产品技术参数全部满足招标要求的得满分30分。每一项重要响应指标负偏离（缺、漏项视为负偏离）扣4分；每一项非重要响应指标负偏离（缺、漏项视为负偏离）扣1分。本项最高得30分,最低得0分。“技术参数要求”中加“★”标志的为实质性要求和条件，投标人必须作出满足或者优于原要求和条件的响应，否则投标无效;“技术参数要求”中加“▲”标志的为重要响应指标，其余为非重要响应指标。</w:t>
            </w:r>
            <w:r/>
          </w:p>
          <w:p>
            <w:pPr>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（投标人需按照本采购文件第四章的技术要求，在“技术参数响应及偏离表”中如实详细填列所投产品的参数，</w:t>
            </w:r>
            <w:r>
              <w:rPr>
                <w:rFonts w:hint="eastAsia" w:ascii="宋体" w:hAnsi="宋体" w:eastAsia="宋体" w:cs="宋体"/>
                <w:color w:val="auto"/>
                <w:sz w:val="24"/>
                <w:szCs w:val="24"/>
                <w:highlight w:val="none"/>
                <w:lang w:eastAsia="zh-CN"/>
              </w:rPr>
              <w:t xml:space="preserve">如需要提供证明材料得，请按要求提供，</w:t>
            </w:r>
            <w:r>
              <w:rPr>
                <w:rFonts w:hint="eastAsia" w:ascii="宋体" w:hAnsi="宋体" w:eastAsia="宋体" w:cs="宋体"/>
                <w:color w:val="auto"/>
                <w:sz w:val="24"/>
                <w:szCs w:val="24"/>
                <w:highlight w:val="none"/>
              </w:rPr>
              <w:t xml:space="preserve">否则评标委员会有权做负偏离处理）</w:t>
            </w:r>
            <w:r/>
          </w:p>
        </w:tc>
      </w:tr>
      <w:tr>
        <w:trPr>
          <w:jc w:val="center"/>
          <w:trHeight w:val="375"/>
        </w:trPr>
        <w:tc>
          <w:tcPr>
            <w:tcW w:w="207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项目实施方案</w:t>
            </w:r>
            <w:r/>
          </w:p>
          <w:p>
            <w:pPr>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W w:w="7336" w:type="dxa"/>
            <w:vAlign w:val="top"/>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投标人根据项目具体的实施情况制定整体实施方案、安装方案、进度安排、</w:t>
            </w:r>
            <w:r>
              <w:rPr>
                <w:rFonts w:hint="eastAsia" w:ascii="宋体" w:hAnsi="宋体" w:eastAsia="宋体" w:cs="宋体"/>
                <w:color w:val="auto"/>
                <w:sz w:val="24"/>
                <w:szCs w:val="24"/>
                <w:highlight w:val="none"/>
                <w:lang w:val="en-US" w:eastAsia="zh-CN"/>
              </w:rPr>
              <w:t xml:space="preserve">系统</w:t>
            </w:r>
            <w:r>
              <w:rPr>
                <w:rFonts w:hint="eastAsia" w:ascii="宋体" w:hAnsi="宋体" w:eastAsia="宋体" w:cs="宋体"/>
                <w:color w:val="auto"/>
                <w:sz w:val="24"/>
                <w:szCs w:val="24"/>
                <w:highlight w:val="none"/>
              </w:rPr>
              <w:t xml:space="preserve">使用维护、验收方案。</w:t>
            </w:r>
            <w:r/>
          </w:p>
          <w:p>
            <w:pPr>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方案完整全面，进度安排合理和可执行性高得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方案较完整，进度安排较合理得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方案简单，可执行性一般得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其余或不提供不得分。</w:t>
            </w:r>
            <w:r/>
          </w:p>
        </w:tc>
      </w:tr>
      <w:tr>
        <w:trPr>
          <w:jc w:val="center"/>
          <w:trHeight w:val="635"/>
        </w:trPr>
        <w:tc>
          <w:tcPr>
            <w:tcW w:w="207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p>
            <w:pPr>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7336"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投标人针对本项目提供售后服务方案，包括但不限于售后服务机构设置、售后服务人员配置、解决质量或操作问题的响应时间、形式、维修时间、地点、人员等内容：</w:t>
            </w:r>
            <w:r/>
          </w:p>
          <w:p>
            <w:pPr>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内容详尽完善，售后服务机构和人员有保证，响应维修时间及时，切合售后服务需求，人员安排合理，可实施性强的得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内容较详细全面，售后服务机构和人员较有保证，响应维修时间较及时，比较切合售后服务需求，人员安排较合理，可实施性较强的得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方案内容一般</w:t>
            </w:r>
            <w:r>
              <w:rPr>
                <w:rFonts w:hint="eastAsia" w:ascii="宋体" w:hAnsi="宋体" w:eastAsia="宋体" w:cs="宋体"/>
                <w:color w:val="auto"/>
                <w:sz w:val="24"/>
                <w:szCs w:val="24"/>
                <w:highlight w:val="none"/>
                <w:lang w:val="en-US" w:eastAsia="zh-CN"/>
              </w:rPr>
              <w:t xml:space="preserve">相对粗略</w:t>
            </w:r>
            <w:r>
              <w:rPr>
                <w:rFonts w:hint="eastAsia" w:ascii="宋体" w:hAnsi="宋体" w:eastAsia="宋体" w:cs="宋体"/>
                <w:color w:val="auto"/>
                <w:sz w:val="24"/>
                <w:szCs w:val="24"/>
                <w:highlight w:val="none"/>
              </w:rPr>
              <w:t xml:space="preserve">，基本符合售后服务需求</w:t>
            </w:r>
            <w:r>
              <w:rPr>
                <w:rFonts w:hint="eastAsia" w:ascii="宋体" w:hAnsi="宋体" w:eastAsia="宋体" w:cs="宋体"/>
                <w:color w:val="auto"/>
                <w:sz w:val="24"/>
                <w:szCs w:val="24"/>
                <w:highlight w:val="none"/>
                <w:lang w:val="en-US" w:eastAsia="zh-CN"/>
              </w:rPr>
              <w:t xml:space="preserve">的得4</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未提供不得分。</w:t>
            </w:r>
            <w:r/>
          </w:p>
        </w:tc>
      </w:tr>
      <w:tr>
        <w:trPr>
          <w:jc w:val="center"/>
          <w:trHeight w:val="635"/>
        </w:trPr>
        <w:tc>
          <w:tcPr>
            <w:tcW w:w="207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质量保障方案</w:t>
            </w:r>
            <w:r/>
          </w:p>
          <w:p>
            <w:pPr>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（10分）</w:t>
            </w:r>
            <w:r/>
          </w:p>
        </w:tc>
        <w:tc>
          <w:tcPr>
            <w:tcW w:w="7336"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根据供应商针对本项目的质量保障方案进行评审，包含质量保证措施、产品检测方案、质量管理方案、运输过程中的风险管控方案等。</w:t>
            </w:r>
            <w:r/>
          </w:p>
          <w:p>
            <w:pPr>
              <w:jc w:val="left"/>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1、方案全面满足采购人要求、措施详细具体、风险管控有力的得</w:t>
            </w:r>
            <w:r>
              <w:rPr>
                <w:rFonts w:hint="eastAsia" w:ascii="宋体" w:hAnsi="宋体" w:eastAsia="宋体" w:cs="宋体"/>
                <w:b/>
                <w:bCs/>
                <w:color w:val="auto"/>
                <w:sz w:val="24"/>
                <w:szCs w:val="24"/>
                <w:highlight w:val="none"/>
                <w:lang w:val="en-US" w:eastAsia="zh-CN"/>
              </w:rPr>
              <w:t xml:space="preserve">10分；</w:t>
            </w:r>
            <w:r/>
          </w:p>
          <w:p>
            <w:pPr>
              <w:jc w:val="left"/>
              <w:keepLines w:val="0"/>
              <w:keepNext w:val="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2、方案满足采购人要求、措施较详细、风险管控较有力的得7</w:t>
            </w:r>
            <w:r>
              <w:rPr>
                <w:rFonts w:hint="eastAsia" w:ascii="宋体" w:hAnsi="宋体" w:eastAsia="宋体" w:cs="宋体"/>
                <w:b/>
                <w:bCs/>
                <w:color w:val="auto"/>
                <w:sz w:val="24"/>
                <w:szCs w:val="24"/>
                <w:highlight w:val="none"/>
                <w:lang w:val="en-US" w:eastAsia="zh-CN"/>
              </w:rPr>
              <w:t xml:space="preserve">分；</w:t>
            </w:r>
            <w:r/>
          </w:p>
          <w:p>
            <w:pPr>
              <w:jc w:val="left"/>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3、方案基本满足采购人要求、有基本质量保证措施、有基本风险管控方案的得</w:t>
            </w:r>
            <w:r>
              <w:rPr>
                <w:rFonts w:hint="eastAsia" w:ascii="宋体" w:hAnsi="宋体" w:eastAsia="宋体" w:cs="宋体"/>
                <w:b/>
                <w:bCs/>
                <w:color w:val="auto"/>
                <w:sz w:val="24"/>
                <w:szCs w:val="24"/>
                <w:highlight w:val="none"/>
                <w:lang w:val="en-US" w:eastAsia="zh-CN"/>
              </w:rPr>
              <w:t xml:space="preserve">4分；</w:t>
            </w:r>
            <w:r/>
          </w:p>
          <w:p>
            <w:pPr>
              <w:jc w:val="left"/>
              <w:keepLines w:val="0"/>
              <w:keepNext w:val="0"/>
              <w:pageBreakBefore w:val="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未提供不得分。</w:t>
            </w:r>
            <w:r/>
          </w:p>
        </w:tc>
      </w:tr>
      <w:tr>
        <w:trPr>
          <w:jc w:val="center"/>
          <w:trHeight w:val="1322"/>
        </w:trPr>
        <w:tc>
          <w:tcPr>
            <w:tcW w:w="2076" w:type="dxa"/>
            <w:vAlign w:val="center"/>
            <w:textDirection w:val="lrTb"/>
            <w:noWrap w:val="false"/>
          </w:tcPr>
          <w:p>
            <w:pPr>
              <w:jc w:val="center"/>
              <w:keepLines w:val="0"/>
              <w:keepNext w:val="0"/>
              <w:pageBreakBefore w:val="0"/>
              <w:spacing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业绩</w:t>
            </w:r>
            <w:r/>
          </w:p>
          <w:p>
            <w:pPr>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7336"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投标人或投标产品的生产厂商提供2023年1月1日（以合同签订日期为准）以来，具有类似项目业绩的，每提供一份得2分，本项目最高4分。</w:t>
            </w:r>
            <w:r/>
          </w:p>
          <w:p>
            <w:pPr>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注：须提供合同，内容、时间等均以合同相应内容为准，如合同不能反映相关内容，则须提供加盖公章的</w:t>
            </w:r>
            <w:r>
              <w:rPr>
                <w:rFonts w:hint="eastAsia" w:ascii="宋体" w:hAnsi="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单位证明，否则不得分。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业绩证明材料以原件的扫描件为准）</w:t>
            </w:r>
            <w:r/>
          </w:p>
        </w:tc>
      </w:tr>
      <w:tr>
        <w:trPr>
          <w:jc w:val="center"/>
          <w:trHeight w:val="90"/>
        </w:trPr>
        <w:tc>
          <w:tcPr>
            <w:tcW w:w="2076"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质保期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4分</w:t>
            </w:r>
            <w:r>
              <w:rPr>
                <w:rFonts w:hint="eastAsia" w:ascii="宋体" w:hAnsi="宋体" w:eastAsia="宋体" w:cs="宋体"/>
                <w:color w:val="auto"/>
                <w:sz w:val="24"/>
                <w:szCs w:val="24"/>
                <w:highlight w:val="none"/>
                <w:lang w:eastAsia="zh-CN"/>
              </w:rPr>
              <w:t xml:space="preserve">）</w:t>
            </w:r>
            <w:r/>
          </w:p>
        </w:tc>
        <w:tc>
          <w:tcPr>
            <w:tcW w:w="7336"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投标人所投产品售后免费</w:t>
            </w:r>
            <w:r>
              <w:rPr>
                <w:rFonts w:hint="eastAsia" w:ascii="宋体" w:hAnsi="宋体" w:eastAsia="宋体" w:cs="宋体"/>
                <w:color w:val="auto"/>
                <w:sz w:val="24"/>
                <w:szCs w:val="24"/>
                <w:highlight w:val="none"/>
                <w:lang w:eastAsia="zh-CN"/>
              </w:rPr>
              <w:t xml:space="preserve">质保的基础上</w:t>
            </w:r>
            <w:r>
              <w:rPr>
                <w:rFonts w:hint="eastAsia" w:ascii="宋体" w:hAnsi="宋体" w:eastAsia="宋体" w:cs="宋体"/>
                <w:color w:val="auto"/>
                <w:sz w:val="24"/>
                <w:szCs w:val="24"/>
                <w:highlight w:val="none"/>
              </w:rPr>
              <w:t xml:space="preserve">，每增加1年得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分，满分</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分。（提供承诺函加盖投标人公章，格式自拟）</w:t>
            </w:r>
            <w:r/>
          </w:p>
        </w:tc>
      </w:tr>
    </w:tbl>
    <w:p>
      <w:pPr>
        <w:ind w:firstLine="486"/>
        <w:rPr>
          <w:rFonts w:ascii="Times New Roman" w:hAnsi="Times New Roman"/>
          <w:szCs w:val="21"/>
        </w:rPr>
      </w:pPr>
      <w:r>
        <w:rPr>
          <w:rFonts w:ascii="Times New Roman" w:hAnsi="Times New Roman"/>
          <w:szCs w:val="21"/>
        </w:rPr>
      </w:r>
      <w:r/>
    </w:p>
    <w:p>
      <w:pPr>
        <w:numPr>
          <w:ilvl w:val="0"/>
          <w:numId w:val="0"/>
        </w:numPr>
        <w:jc w:val="center"/>
        <w:keepLines w:val="0"/>
        <w:keepNext w:val="0"/>
        <w:pageBreakBefore w:val="0"/>
        <w:widowControl w:val="off"/>
        <w:rPr>
          <w:rFonts w:hint="default" w:ascii="Arial" w:hAnsi="Arial" w:eastAsia="黑体" w:cs="Arial"/>
          <w:i w:val="0"/>
          <w:iCs w:val="0"/>
          <w:sz w:val="44"/>
          <w:szCs w:val="40"/>
          <w:lang w:val="en-US" w:eastAsia="zh-CN"/>
        </w:rPr>
        <w:outlineLvl w:val="9"/>
      </w:pPr>
      <w:r>
        <w:rPr>
          <w:rFonts w:hint="eastAsia" w:ascii="Arial" w:hAnsi="Arial" w:eastAsia="黑体" w:cs="Arial"/>
          <w:i w:val="0"/>
          <w:iCs w:val="0"/>
          <w:sz w:val="44"/>
          <w:szCs w:val="40"/>
          <w:lang w:val="en-US" w:eastAsia="zh-CN"/>
        </w:rPr>
        <w:t xml:space="preserve">采购包二</w:t>
      </w:r>
      <w:r/>
    </w:p>
    <w:p>
      <w:pPr>
        <w:ind w:firstLine="480"/>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一、</w:t>
      </w:r>
      <w:r>
        <w:rPr>
          <w:rFonts w:hint="eastAsia" w:ascii="宋体" w:hAnsi="宋体"/>
          <w:b/>
          <w:bCs/>
          <w:sz w:val="24"/>
          <w:szCs w:val="24"/>
        </w:rPr>
        <w:t xml:space="preserve">评标委员会构成</w:t>
      </w:r>
      <w:r>
        <w:rPr>
          <w:rFonts w:hint="eastAsia" w:ascii="宋体" w:hAnsi="宋体"/>
          <w:b/>
          <w:sz w:val="24"/>
          <w:szCs w:val="24"/>
        </w:rPr>
        <w:t xml:space="preserve">：</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本采购项目评标委员会的评委由采购人代表、相关专家组成。</w:t>
      </w:r>
      <w:r/>
    </w:p>
    <w:p>
      <w:pPr>
        <w:ind w:firstLine="480"/>
        <w:keepLines w:val="0"/>
        <w:keepNext w:val="0"/>
        <w:pageBreakBefore w:val="0"/>
        <w:spacing w:line="360" w:lineRule="auto"/>
        <w:widowControl w:val="off"/>
        <w:rPr>
          <w:rFonts w:ascii="宋体" w:hAnsi="宋体"/>
          <w:sz w:val="24"/>
          <w:szCs w:val="24"/>
        </w:rPr>
      </w:pPr>
      <w:r>
        <w:rPr>
          <w:rFonts w:hint="eastAsia" w:ascii="宋体" w:hAnsi="宋体"/>
          <w:b/>
          <w:sz w:val="24"/>
          <w:szCs w:val="24"/>
        </w:rPr>
        <w:t xml:space="preserve">二、</w:t>
      </w:r>
      <w:r>
        <w:rPr>
          <w:rFonts w:hint="eastAsia" w:ascii="宋体" w:hAnsi="宋体"/>
          <w:b/>
          <w:bCs/>
          <w:sz w:val="24"/>
          <w:szCs w:val="24"/>
        </w:rPr>
        <w:t xml:space="preserve">评标方法</w:t>
      </w:r>
      <w:r>
        <w:rPr>
          <w:rFonts w:hint="eastAsia" w:ascii="宋体" w:hAnsi="宋体"/>
          <w:b/>
          <w:sz w:val="24"/>
          <w:szCs w:val="24"/>
        </w:rPr>
        <w:t xml:space="preserve">：</w:t>
      </w:r>
      <w:r>
        <w:rPr>
          <w:rFonts w:hint="eastAsia" w:ascii="宋体" w:hAnsi="宋体"/>
          <w:sz w:val="24"/>
          <w:szCs w:val="24"/>
        </w:rPr>
        <w:t xml:space="preserve"> </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本项目评标方法采用综合评分法。综合评分法，是指投标文件满足招标文件全部实质性要求，且按照评审因素的量化指标评审得分最高的投标人为中标候选人的评标方法。</w:t>
      </w:r>
      <w:r/>
    </w:p>
    <w:p>
      <w:pPr>
        <w:ind w:firstLine="480"/>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三、</w:t>
      </w:r>
      <w:r>
        <w:rPr>
          <w:rFonts w:hint="eastAsia" w:ascii="宋体" w:hAnsi="宋体"/>
          <w:b/>
          <w:bCs/>
          <w:sz w:val="24"/>
          <w:szCs w:val="24"/>
        </w:rPr>
        <w:t xml:space="preserve">评标原则</w:t>
      </w:r>
      <w:r>
        <w:rPr>
          <w:rFonts w:hint="eastAsia" w:ascii="宋体" w:hAnsi="宋体"/>
          <w:b/>
          <w:sz w:val="24"/>
          <w:szCs w:val="24"/>
        </w:rPr>
        <w:t xml:space="preserve">：</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0"/>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四、</w:t>
      </w:r>
      <w:r>
        <w:rPr>
          <w:rFonts w:hint="eastAsia" w:ascii="宋体" w:hAnsi="宋体"/>
          <w:b/>
          <w:bCs/>
          <w:sz w:val="24"/>
          <w:szCs w:val="24"/>
        </w:rPr>
        <w:t xml:space="preserve">评标标准</w:t>
      </w:r>
      <w:r>
        <w:rPr>
          <w:rFonts w:hint="eastAsia" w:ascii="宋体" w:hAnsi="宋体"/>
          <w:b/>
          <w:sz w:val="24"/>
          <w:szCs w:val="24"/>
        </w:rPr>
        <w:t xml:space="preserve">：</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（一）评标时，评标委员会以招标文件为评标依据，评标委员会各成员独立对每个投标人的投标文件进行评价，并汇总每个投标人的得分。</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（二）本项目评分总分为100分，按四舍五入取至小数点后两位。</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（三）总得分=价格分+商务技术分 </w:t>
      </w:r>
      <w:r/>
    </w:p>
    <w:p>
      <w:pPr>
        <w:ind w:firstLine="480"/>
        <w:keepLines w:val="0"/>
        <w:keepNext w:val="0"/>
        <w:pageBreakBefore w:val="0"/>
        <w:spacing w:line="360" w:lineRule="auto"/>
        <w:widowControl w:val="off"/>
        <w:rPr>
          <w:rFonts w:ascii="Times New Roman" w:hAnsi="Times New Roman"/>
          <w:sz w:val="24"/>
          <w:szCs w:val="24"/>
        </w:rPr>
      </w:pPr>
      <w:r>
        <w:rPr>
          <w:rFonts w:hint="eastAsia" w:ascii="宋体" w:hAnsi="宋体"/>
          <w:sz w:val="24"/>
          <w:szCs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firstLine="0"/>
        <w:jc w:val="center"/>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sz w:val="28"/>
          <w:szCs w:val="28"/>
        </w:rPr>
      </w:pPr>
      <w:r>
        <w:rPr>
          <w:rFonts w:hint="eastAsia" w:ascii="宋体" w:hAnsi="宋体" w:cs="宋体"/>
          <w:b/>
          <w:sz w:val="28"/>
          <w:szCs w:val="28"/>
        </w:rPr>
        <w:t xml:space="preserve">综合评分法</w:t>
      </w:r>
      <w:r/>
    </w:p>
    <w:p>
      <w:pPr>
        <w:ind w:firstLine="480"/>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1.价格分：30分</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投标报价得分=（评标基准价／投标报价）×30分</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bidi="ar-SA"/>
        </w:rPr>
        <w:t xml:space="preserve">2.</w:t>
      </w:r>
      <w:r>
        <w:rPr>
          <w:rFonts w:hint="eastAsia" w:ascii="宋体" w:hAnsi="宋体" w:eastAsia="宋体" w:cs="宋体"/>
          <w:b/>
          <w:sz w:val="24"/>
          <w:szCs w:val="24"/>
        </w:rPr>
        <w:t xml:space="preserve">商务技术分：70分</w:t>
      </w:r>
      <w:r/>
    </w:p>
    <w:tbl>
      <w:tblPr>
        <w:tblStyle w:val="734"/>
        <w:tblW w:w="5041"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7706"/>
      </w:tblGrid>
      <w:tr>
        <w:trPr>
          <w:trHeight w:val="507"/>
        </w:trPr>
        <w:tc>
          <w:tcPr>
            <w:tcW w:w="729" w:type="pct"/>
            <w:vAlign w:val="center"/>
            <w:textDirection w:val="lrTb"/>
            <w:noWrap w:val="false"/>
          </w:tcPr>
          <w:p>
            <w:pPr>
              <w:jc w:val="center"/>
              <w:keepLines w:val="0"/>
              <w:keepNext w:val="0"/>
              <w:pageBreakBefore w:val="0"/>
              <w:rPr>
                <w:rFonts w:hint="default" w:ascii="宋体" w:hAnsi="宋体" w:eastAsia="宋体" w:cs="宋体"/>
                <w:b/>
                <w:sz w:val="21"/>
                <w:szCs w:val="21"/>
              </w:rPr>
            </w:pPr>
            <w:r>
              <w:rPr>
                <w:rFonts w:hint="eastAsia" w:ascii="宋体" w:hAnsi="宋体" w:eastAsia="宋体" w:cs="宋体"/>
                <w:b/>
                <w:sz w:val="21"/>
                <w:szCs w:val="21"/>
              </w:rPr>
              <w:t xml:space="preserve">评审因素</w:t>
            </w:r>
            <w:r/>
          </w:p>
        </w:tc>
        <w:tc>
          <w:tcPr>
            <w:tcW w:w="4270" w:type="pct"/>
            <w:vAlign w:val="center"/>
            <w:textDirection w:val="lrTb"/>
            <w:noWrap w:val="false"/>
          </w:tcPr>
          <w:p>
            <w:pPr>
              <w:jc w:val="center"/>
              <w:keepLines w:val="0"/>
              <w:keepNext w:val="0"/>
              <w:pageBreakBefore w:val="0"/>
              <w:rPr>
                <w:rFonts w:hint="default" w:ascii="宋体" w:hAnsi="宋体" w:eastAsia="宋体" w:cs="宋体"/>
                <w:b/>
                <w:sz w:val="21"/>
                <w:szCs w:val="21"/>
              </w:rPr>
            </w:pPr>
            <w:r>
              <w:rPr>
                <w:rFonts w:hint="eastAsia" w:ascii="宋体" w:hAnsi="宋体" w:eastAsia="宋体" w:cs="宋体"/>
                <w:b/>
                <w:sz w:val="21"/>
                <w:szCs w:val="21"/>
              </w:rPr>
              <w:t xml:space="preserve">评审细则</w:t>
            </w:r>
            <w:r/>
          </w:p>
        </w:tc>
      </w:tr>
      <w:tr>
        <w:trPr>
          <w:trHeight w:val="90"/>
        </w:trPr>
        <w:tc>
          <w:tcPr>
            <w:tcW w:w="729"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left"/>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left"/>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left"/>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技术参数（36分）</w:t>
            </w:r>
            <w:r/>
          </w:p>
        </w:tc>
        <w:tc>
          <w:tcPr>
            <w:tcW w:w="4270"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产品技术参数全部满足招标要求的得满分36分。每一项重要响应指标负偏离（缺、漏项视为负偏离）扣5分；每一项非重要响应指标负偏离（缺、漏项视为负偏离）扣3分。本项最高得36分,最低得0分。“技术参数要求”中加“★”标志的为实质性要求和条件，投标人必须作出满足或者优于原要求和条件的响应，否则投标无效;“技术参数要求”中加“▲”标志的为重要响应指标，其余为非重要响应指标。</w:t>
            </w:r>
            <w:r/>
          </w:p>
          <w:p>
            <w:pPr>
              <w:jc w:val="left"/>
              <w:keepLines w:val="0"/>
              <w:keepNext w:val="0"/>
              <w:pageBreakBefore w:val="0"/>
              <w:spacing w:line="240" w:lineRule="auto"/>
              <w:widowControl w:val="off"/>
              <w:rPr>
                <w:rFonts w:hint="eastAsia" w:ascii="宋体" w:hAnsi="宋体" w:eastAsia="宋体" w:cs="宋体"/>
                <w:sz w:val="24"/>
                <w:szCs w:val="24"/>
                <w:lang w:val="fr-FR" w:eastAsia="zh-CN"/>
              </w:rPr>
            </w:pPr>
            <w:r>
              <w:rPr>
                <w:rFonts w:hint="eastAsia" w:ascii="宋体" w:hAnsi="宋体" w:eastAsia="宋体" w:cs="宋体"/>
                <w:color w:val="auto"/>
                <w:sz w:val="24"/>
                <w:szCs w:val="24"/>
                <w:highlight w:val="none"/>
              </w:rPr>
              <w:t xml:space="preserve">（投标人需按照本采购文件第四章的技术要求，在“技术参数响应及偏离表”中如实详细填列所投产品的参数，</w:t>
            </w:r>
            <w:r>
              <w:rPr>
                <w:rFonts w:hint="eastAsia" w:ascii="宋体" w:hAnsi="宋体" w:eastAsia="宋体" w:cs="宋体"/>
                <w:color w:val="auto"/>
                <w:sz w:val="24"/>
                <w:szCs w:val="24"/>
                <w:highlight w:val="none"/>
                <w:lang w:eastAsia="zh-CN"/>
              </w:rPr>
              <w:t xml:space="preserve">如需要提供证明材料得，请按要求提供，</w:t>
            </w:r>
            <w:r>
              <w:rPr>
                <w:rFonts w:hint="eastAsia" w:ascii="宋体" w:hAnsi="宋体" w:eastAsia="宋体" w:cs="宋体"/>
                <w:color w:val="auto"/>
                <w:sz w:val="24"/>
                <w:szCs w:val="24"/>
                <w:highlight w:val="none"/>
              </w:rPr>
              <w:t xml:space="preserve">否则评标委员会有权做负偏离处理</w:t>
            </w:r>
            <w:r/>
          </w:p>
        </w:tc>
      </w:tr>
      <w:tr>
        <w:trPr>
          <w:trHeight w:val="536"/>
        </w:trPr>
        <w:tc>
          <w:tcPr>
            <w:tcW w:w="729" w:type="pct"/>
            <w:vAlign w:val="center"/>
            <w:textDirection w:val="lrTb"/>
            <w:noWrap w:val="false"/>
          </w:tcPr>
          <w:p>
            <w:pPr>
              <w:jc w:val="center"/>
              <w:spacing w:line="24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质量保障方案</w:t>
            </w:r>
            <w:r/>
          </w:p>
          <w:p>
            <w:pPr>
              <w:jc w:val="center"/>
              <w:spacing w:line="24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（10分）</w:t>
            </w:r>
            <w:r/>
          </w:p>
        </w:tc>
        <w:tc>
          <w:tcPr>
            <w:tcW w:w="4270"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根据供应商针对本项目的质量保障方案进行评审，包含质量保证措施、产品检测方案、质量管理方案、运输过程中的风险管控方案等。</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1、方案全面满足采购人要求、措施详细具体、风险管控有力的得</w:t>
            </w:r>
            <w:r>
              <w:rPr>
                <w:rFonts w:hint="eastAsia" w:ascii="宋体" w:hAnsi="宋体" w:eastAsia="宋体" w:cs="宋体"/>
                <w:b/>
                <w:bCs/>
                <w:color w:val="auto"/>
                <w:sz w:val="24"/>
                <w:szCs w:val="24"/>
                <w:highlight w:val="none"/>
                <w:lang w:val="en-US" w:eastAsia="zh-CN"/>
              </w:rPr>
              <w:t xml:space="preserve">10分</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2、方案满足采购人要求、措施较详细、风险管控较有力的得</w:t>
            </w:r>
            <w:r>
              <w:rPr>
                <w:rFonts w:hint="eastAsia" w:ascii="宋体" w:hAnsi="宋体" w:eastAsia="宋体" w:cs="宋体"/>
                <w:b/>
                <w:bCs/>
                <w:color w:val="auto"/>
                <w:sz w:val="24"/>
                <w:szCs w:val="24"/>
                <w:highlight w:val="none"/>
                <w:lang w:val="en-US" w:eastAsia="zh-CN"/>
              </w:rPr>
              <w:t xml:space="preserve">7分</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3、方案基本满足采购人要求、有基本质量保证措施、有基本风险管控方案的得</w:t>
            </w:r>
            <w:r>
              <w:rPr>
                <w:rFonts w:hint="eastAsia" w:ascii="宋体" w:hAnsi="宋体" w:eastAsia="宋体" w:cs="宋体"/>
                <w:b/>
                <w:bCs/>
                <w:color w:val="auto"/>
                <w:sz w:val="24"/>
                <w:szCs w:val="24"/>
                <w:highlight w:val="none"/>
                <w:lang w:val="en-US" w:eastAsia="zh-CN"/>
              </w:rPr>
              <w:t xml:space="preserve">4分</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r>
      <w:tr>
        <w:trPr>
          <w:trHeight w:val="536"/>
        </w:trPr>
        <w:tc>
          <w:tcPr>
            <w:tcW w:w="729" w:type="pct"/>
            <w:vAlign w:val="center"/>
            <w:textDirection w:val="lrTb"/>
            <w:noWrap w:val="false"/>
          </w:tcPr>
          <w:p>
            <w:pPr>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rPr>
              <w:t xml:space="preserve">培训方案 (</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分)</w:t>
            </w:r>
            <w:r/>
          </w:p>
        </w:tc>
        <w:tc>
          <w:tcPr>
            <w:tcW w:w="4270"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提供的培训方案进行评审，包含培训内容；培训计划</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 </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培训方案合理，清晰完善，培训内容和培训计划可行性高的，完全满足且优于采购需求得</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培训方案较合理完善，培训内容和培训计划可行性较高的，完全满足采购需求得</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3、有基本的</w:t>
            </w:r>
            <w:r>
              <w:rPr>
                <w:rFonts w:hint="eastAsia" w:ascii="宋体" w:hAnsi="宋体" w:eastAsia="宋体" w:cs="宋体"/>
                <w:color w:val="auto"/>
                <w:sz w:val="24"/>
                <w:szCs w:val="24"/>
                <w:highlight w:val="none"/>
              </w:rPr>
              <w:t xml:space="preserve">培训方案，培训内容和培训计划可行</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的，满足采购</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需求得</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r>
      <w:tr>
        <w:trPr>
          <w:trHeight w:val="536"/>
        </w:trPr>
        <w:tc>
          <w:tcPr>
            <w:tcW w:w="72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售后服务方案</w:t>
            </w:r>
            <w:r/>
          </w:p>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8分）</w:t>
            </w:r>
            <w:r/>
          </w:p>
        </w:tc>
        <w:tc>
          <w:tcPr>
            <w:tcW w:w="4270" w:type="pct"/>
            <w:vAlign w:val="center"/>
            <w:textDirection w:val="lrTb"/>
            <w:noWrap w:val="false"/>
          </w:tcPr>
          <w:p>
            <w:pPr>
              <w:numPr>
                <w:ilvl w:val="0"/>
                <w:numId w:val="0"/>
              </w:numPr>
              <w:jc w:val="left"/>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售后服务方案包括：①维修和保养服务；②服务响应时间；③培训计划；④配套试剂</w:t>
            </w:r>
            <w:r>
              <w:rPr>
                <w:rFonts w:hint="eastAsia" w:ascii="宋体" w:hAnsi="宋体" w:eastAsia="宋体" w:cs="宋体"/>
                <w:sz w:val="24"/>
                <w:szCs w:val="24"/>
                <w:highlight w:val="none"/>
                <w:lang w:eastAsia="zh-CN"/>
              </w:rPr>
              <w:t xml:space="preserve">的适用</w:t>
            </w:r>
            <w:r/>
          </w:p>
          <w:p>
            <w:pPr>
              <w:numPr>
                <w:ilvl w:val="0"/>
                <w:numId w:val="0"/>
              </w:num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售后服务方案内容全面，科学合理，适用性强，能够根据实际情况制订，满足采购人的实际需求，考虑问题周全得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售后服务方案基本满足要求，但方案不够全面得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售后服务方案不满足要求，得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未提供不得分。</w:t>
            </w:r>
            <w:r/>
          </w:p>
        </w:tc>
      </w:tr>
      <w:tr>
        <w:trPr>
          <w:trHeight w:val="536"/>
        </w:trPr>
        <w:tc>
          <w:tcPr>
            <w:tcW w:w="72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质保期</w:t>
            </w:r>
            <w:r/>
          </w:p>
          <w:p>
            <w:pPr>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tc>
        <w:tc>
          <w:tcPr>
            <w:tcW w:w="4270"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投标人所投产品售后免费</w:t>
            </w:r>
            <w:r>
              <w:rPr>
                <w:rFonts w:hint="eastAsia" w:ascii="宋体" w:hAnsi="宋体" w:eastAsia="宋体" w:cs="宋体"/>
                <w:sz w:val="24"/>
                <w:szCs w:val="24"/>
                <w:highlight w:val="none"/>
                <w:lang w:eastAsia="zh-CN"/>
              </w:rPr>
              <w:t xml:space="preserve">质保的基础上</w:t>
            </w:r>
            <w:r>
              <w:rPr>
                <w:rFonts w:hint="eastAsia" w:ascii="宋体" w:hAnsi="宋体" w:eastAsia="宋体" w:cs="宋体"/>
                <w:sz w:val="24"/>
                <w:szCs w:val="24"/>
                <w:highlight w:val="none"/>
              </w:rPr>
              <w:t xml:space="preserve">，每增加1年得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分，满分</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分。（提供承诺函加盖投标人公章，格式自拟）</w:t>
            </w:r>
            <w:r/>
          </w:p>
        </w:tc>
      </w:tr>
      <w:tr>
        <w:trPr>
          <w:trHeight w:val="536"/>
        </w:trPr>
        <w:tc>
          <w:tcPr>
            <w:tcW w:w="72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w:t>
            </w:r>
            <w:r/>
          </w:p>
          <w:p>
            <w:pPr>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4分）</w:t>
            </w:r>
            <w:r/>
          </w:p>
        </w:tc>
        <w:tc>
          <w:tcPr>
            <w:tcW w:w="4270"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投标人或投标产品的生产厂商提供202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年1月1日（以合同签订日期为准）以来，具有类似项目业绩的，每提供一份得2分，本项目最高4分。</w:t>
            </w:r>
            <w:r/>
          </w:p>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注：须提供合同，内容、时间等均以合同相应内容为准，如合同不能反映相关内容，则须提供加盖公章的</w:t>
            </w:r>
            <w:r>
              <w:rPr>
                <w:rFonts w:hint="eastAsia" w:ascii="宋体" w:hAnsi="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单位证明，否则不得分。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业绩证明材料以原件的扫描件为准）</w:t>
            </w:r>
            <w:r/>
          </w:p>
        </w:tc>
      </w:tr>
    </w:tbl>
    <w:p>
      <w:pPr>
        <w:numPr>
          <w:ilvl w:val="0"/>
          <w:numId w:val="0"/>
        </w:numPr>
        <w:jc w:val="center"/>
        <w:keepLines w:val="0"/>
        <w:keepNext w:val="0"/>
        <w:pageBreakBefore w:val="0"/>
        <w:widowControl w:val="off"/>
        <w:rPr>
          <w:rFonts w:hint="eastAsia" w:ascii="Arial" w:hAnsi="Arial" w:eastAsia="黑体" w:cs="Arial"/>
          <w:i w:val="0"/>
          <w:iCs w:val="0"/>
          <w:sz w:val="44"/>
          <w:szCs w:val="40"/>
          <w:lang w:val="en-US" w:eastAsia="zh-CN"/>
        </w:rPr>
        <w:outlineLvl w:val="9"/>
      </w:pPr>
      <w:r>
        <w:rPr>
          <w:rFonts w:hint="eastAsia" w:ascii="Arial" w:hAnsi="Arial" w:eastAsia="黑体" w:cs="Arial"/>
          <w:i w:val="0"/>
          <w:iCs w:val="0"/>
          <w:sz w:val="44"/>
          <w:szCs w:val="40"/>
          <w:lang w:val="en-US" w:eastAsia="zh-CN"/>
        </w:rPr>
      </w:r>
      <w:r/>
    </w:p>
    <w:p>
      <w:pPr>
        <w:numPr>
          <w:ilvl w:val="0"/>
          <w:numId w:val="0"/>
        </w:numPr>
        <w:jc w:val="center"/>
        <w:keepLines w:val="0"/>
        <w:keepNext w:val="0"/>
        <w:pageBreakBefore w:val="0"/>
        <w:widowControl w:val="off"/>
        <w:rPr>
          <w:rFonts w:hint="eastAsia" w:ascii="Arial" w:hAnsi="Arial" w:eastAsia="黑体" w:cs="Arial"/>
          <w:i w:val="0"/>
          <w:iCs w:val="0"/>
          <w:sz w:val="44"/>
          <w:szCs w:val="40"/>
          <w:lang w:val="en-US" w:eastAsia="zh-CN"/>
        </w:rPr>
        <w:outlineLvl w:val="9"/>
      </w:pPr>
      <w:r>
        <w:rPr>
          <w:rFonts w:hint="eastAsia" w:ascii="Arial" w:hAnsi="Arial" w:eastAsia="黑体" w:cs="Arial"/>
          <w:i w:val="0"/>
          <w:iCs w:val="0"/>
          <w:sz w:val="44"/>
          <w:szCs w:val="40"/>
          <w:lang w:val="en-US" w:eastAsia="zh-CN"/>
        </w:rPr>
      </w:r>
      <w:r/>
    </w:p>
    <w:p>
      <w:pPr>
        <w:numPr>
          <w:ilvl w:val="0"/>
          <w:numId w:val="0"/>
        </w:numPr>
        <w:jc w:val="center"/>
        <w:keepLines w:val="0"/>
        <w:keepNext w:val="0"/>
        <w:pageBreakBefore w:val="0"/>
        <w:widowControl w:val="off"/>
        <w:rPr>
          <w:rFonts w:hint="eastAsia" w:ascii="Arial" w:hAnsi="Arial" w:eastAsia="黑体" w:cs="Arial"/>
          <w:i w:val="0"/>
          <w:iCs w:val="0"/>
          <w:sz w:val="44"/>
          <w:szCs w:val="40"/>
          <w:lang w:val="en-US" w:eastAsia="zh-CN"/>
        </w:rPr>
        <w:outlineLvl w:val="9"/>
      </w:pPr>
      <w:r>
        <w:rPr>
          <w:rFonts w:hint="eastAsia" w:ascii="Arial" w:hAnsi="Arial" w:eastAsia="黑体" w:cs="Arial"/>
          <w:i w:val="0"/>
          <w:iCs w:val="0"/>
          <w:sz w:val="44"/>
          <w:szCs w:val="40"/>
          <w:lang w:val="en-US" w:eastAsia="zh-CN"/>
        </w:rPr>
      </w:r>
      <w:r/>
    </w:p>
    <w:p>
      <w:pPr>
        <w:numPr>
          <w:ilvl w:val="0"/>
          <w:numId w:val="0"/>
        </w:numPr>
        <w:jc w:val="center"/>
        <w:keepLines w:val="0"/>
        <w:keepNext w:val="0"/>
        <w:pageBreakBefore w:val="0"/>
        <w:widowControl w:val="off"/>
        <w:rPr>
          <w:rFonts w:hint="eastAsia" w:ascii="Arial" w:hAnsi="Arial" w:eastAsia="黑体" w:cs="Arial"/>
          <w:i w:val="0"/>
          <w:iCs w:val="0"/>
          <w:sz w:val="44"/>
          <w:szCs w:val="40"/>
          <w:lang w:val="en-US" w:eastAsia="zh-CN"/>
        </w:rPr>
        <w:outlineLvl w:val="9"/>
      </w:pPr>
      <w:r>
        <w:rPr>
          <w:rFonts w:hint="eastAsia" w:ascii="Arial" w:hAnsi="Arial" w:eastAsia="黑体" w:cs="Arial"/>
          <w:i w:val="0"/>
          <w:iCs w:val="0"/>
          <w:sz w:val="44"/>
          <w:szCs w:val="40"/>
          <w:lang w:val="en-US" w:eastAsia="zh-CN"/>
        </w:rPr>
      </w:r>
      <w:r/>
    </w:p>
    <w:p>
      <w:pPr>
        <w:numPr>
          <w:ilvl w:val="0"/>
          <w:numId w:val="0"/>
        </w:numPr>
        <w:jc w:val="center"/>
        <w:keepLines w:val="0"/>
        <w:keepNext w:val="0"/>
        <w:pageBreakBefore w:val="0"/>
        <w:widowControl w:val="off"/>
        <w:rPr>
          <w:rFonts w:hint="default" w:ascii="Arial" w:hAnsi="Arial" w:eastAsia="黑体" w:cs="Arial"/>
          <w:i w:val="0"/>
          <w:iCs w:val="0"/>
          <w:sz w:val="44"/>
          <w:szCs w:val="40"/>
          <w:lang w:val="en-US" w:eastAsia="zh-CN"/>
        </w:rPr>
        <w:outlineLvl w:val="9"/>
      </w:pPr>
      <w:r>
        <w:rPr>
          <w:rFonts w:hint="eastAsia" w:ascii="Arial" w:hAnsi="Arial" w:eastAsia="黑体" w:cs="Arial"/>
          <w:i w:val="0"/>
          <w:iCs w:val="0"/>
          <w:sz w:val="44"/>
          <w:szCs w:val="40"/>
          <w:lang w:val="en-US" w:eastAsia="zh-CN"/>
        </w:rPr>
        <w:t xml:space="preserve">采购包三</w:t>
      </w:r>
      <w:r/>
    </w:p>
    <w:p>
      <w:pPr>
        <w:ind w:firstLine="480"/>
        <w:keepLines w:val="0"/>
        <w:keepNext w:val="0"/>
        <w:pageBreakBefore w:val="0"/>
        <w:spacing w:line="360" w:lineRule="auto"/>
        <w:widowControl w:val="off"/>
        <w:rPr>
          <w:rFonts w:ascii="宋体" w:hAnsi="宋体" w:eastAsia="宋体" w:cs="Times New Roman"/>
          <w:b/>
          <w:sz w:val="24"/>
          <w:szCs w:val="24"/>
        </w:rPr>
      </w:pPr>
      <w:r>
        <w:rPr>
          <w:rFonts w:hint="eastAsia" w:ascii="宋体" w:hAnsi="宋体" w:eastAsia="宋体" w:cs="Times New Roman"/>
          <w:b/>
          <w:sz w:val="24"/>
          <w:szCs w:val="24"/>
        </w:rPr>
        <w:t xml:space="preserve">一、</w:t>
      </w:r>
      <w:r>
        <w:rPr>
          <w:rFonts w:hint="eastAsia" w:ascii="宋体" w:hAnsi="宋体" w:eastAsia="宋体" w:cs="Times New Roman"/>
          <w:b/>
          <w:bCs/>
          <w:sz w:val="24"/>
          <w:szCs w:val="24"/>
        </w:rPr>
        <w:t xml:space="preserve">评标委员会构成</w:t>
      </w:r>
      <w:r>
        <w:rPr>
          <w:rFonts w:hint="eastAsia" w:ascii="宋体" w:hAnsi="宋体" w:eastAsia="宋体" w:cs="Times New Roman"/>
          <w:b/>
          <w:sz w:val="24"/>
          <w:szCs w:val="24"/>
        </w:rPr>
        <w:t xml:space="preserve">：</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本采购项目评标委员会的评委由采购人代表、相关专家组成。</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b/>
          <w:sz w:val="24"/>
          <w:szCs w:val="24"/>
        </w:rPr>
        <w:t xml:space="preserve">二、</w:t>
      </w:r>
      <w:r>
        <w:rPr>
          <w:rFonts w:hint="eastAsia" w:ascii="宋体" w:hAnsi="宋体" w:eastAsia="宋体" w:cs="Times New Roman"/>
          <w:b/>
          <w:bCs/>
          <w:sz w:val="24"/>
          <w:szCs w:val="24"/>
        </w:rPr>
        <w:t xml:space="preserve">评标方法</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 </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本项目评标方法采用综合评分法。综合评分法，是指投标文件满足招标文件全部实质性要求，且按照评审因素的量化指标评审得分最高的投标人为中标候选人的评标方法。</w:t>
      </w:r>
      <w:r/>
    </w:p>
    <w:p>
      <w:pPr>
        <w:ind w:firstLine="480"/>
        <w:keepLines w:val="0"/>
        <w:keepNext w:val="0"/>
        <w:pageBreakBefore w:val="0"/>
        <w:spacing w:line="360" w:lineRule="auto"/>
        <w:widowControl w:val="off"/>
        <w:rPr>
          <w:rFonts w:ascii="宋体" w:hAnsi="宋体" w:eastAsia="宋体" w:cs="Times New Roman"/>
          <w:b/>
          <w:sz w:val="24"/>
          <w:szCs w:val="24"/>
        </w:rPr>
      </w:pPr>
      <w:r>
        <w:rPr>
          <w:rFonts w:hint="eastAsia" w:ascii="宋体" w:hAnsi="宋体" w:eastAsia="宋体" w:cs="Times New Roman"/>
          <w:b/>
          <w:sz w:val="24"/>
          <w:szCs w:val="24"/>
        </w:rPr>
        <w:t xml:space="preserve">三、</w:t>
      </w:r>
      <w:r>
        <w:rPr>
          <w:rFonts w:hint="eastAsia" w:ascii="宋体" w:hAnsi="宋体" w:eastAsia="宋体" w:cs="Times New Roman"/>
          <w:b/>
          <w:bCs/>
          <w:sz w:val="24"/>
          <w:szCs w:val="24"/>
        </w:rPr>
        <w:t xml:space="preserve">评标原则</w:t>
      </w:r>
      <w:r>
        <w:rPr>
          <w:rFonts w:hint="eastAsia" w:ascii="宋体" w:hAnsi="宋体" w:eastAsia="宋体" w:cs="Times New Roman"/>
          <w:b/>
          <w:sz w:val="24"/>
          <w:szCs w:val="24"/>
        </w:rPr>
        <w:t xml:space="preserve">：</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0"/>
        <w:keepLines w:val="0"/>
        <w:keepNext w:val="0"/>
        <w:pageBreakBefore w:val="0"/>
        <w:spacing w:line="360" w:lineRule="auto"/>
        <w:widowControl w:val="off"/>
        <w:rPr>
          <w:rFonts w:ascii="宋体" w:hAnsi="宋体" w:eastAsia="宋体" w:cs="Times New Roman"/>
          <w:b/>
          <w:sz w:val="24"/>
          <w:szCs w:val="24"/>
        </w:rPr>
      </w:pPr>
      <w:r>
        <w:rPr>
          <w:rFonts w:hint="eastAsia" w:ascii="宋体" w:hAnsi="宋体" w:eastAsia="宋体" w:cs="Times New Roman"/>
          <w:b/>
          <w:sz w:val="24"/>
          <w:szCs w:val="24"/>
        </w:rPr>
        <w:t xml:space="preserve">四、</w:t>
      </w:r>
      <w:r>
        <w:rPr>
          <w:rFonts w:hint="eastAsia" w:ascii="宋体" w:hAnsi="宋体" w:eastAsia="宋体" w:cs="Times New Roman"/>
          <w:b/>
          <w:bCs/>
          <w:sz w:val="24"/>
          <w:szCs w:val="24"/>
        </w:rPr>
        <w:t xml:space="preserve">评标标准</w:t>
      </w:r>
      <w:r>
        <w:rPr>
          <w:rFonts w:hint="eastAsia" w:ascii="宋体" w:hAnsi="宋体" w:eastAsia="宋体" w:cs="Times New Roman"/>
          <w:b/>
          <w:sz w:val="24"/>
          <w:szCs w:val="24"/>
        </w:rPr>
        <w:t xml:space="preserve">：</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（一）评标时，评标委员会以招标文件为评标依据，评标委员会各成员独立对每个投标人的投标文件进行评价，并汇总每个投标人的得分。</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（二）本项目评分总分为100分，按四舍五入取至小数点后两位。</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（三）总得分=价格分+商务技术分 </w:t>
      </w:r>
      <w:r/>
    </w:p>
    <w:p>
      <w:pPr>
        <w:ind w:firstLine="480"/>
        <w:keepLines w:val="0"/>
        <w:keepNext w:val="0"/>
        <w:pageBreakBefore w:val="0"/>
        <w:spacing w:line="360" w:lineRule="auto"/>
        <w:widowControl w:val="off"/>
        <w:rPr>
          <w:rFonts w:ascii="Times New Roman" w:hAnsi="Times New Roman" w:eastAsia="宋体" w:cs="Times New Roman"/>
          <w:sz w:val="24"/>
          <w:szCs w:val="24"/>
        </w:rPr>
      </w:pPr>
      <w:r>
        <w:rPr>
          <w:rFonts w:hint="eastAsia" w:ascii="宋体" w:hAnsi="宋体" w:eastAsia="宋体" w:cs="Times New Roman"/>
          <w:sz w:val="24"/>
          <w:szCs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firstLine="0"/>
        <w:jc w:val="center"/>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sz w:val="28"/>
          <w:szCs w:val="28"/>
        </w:rPr>
      </w:pPr>
      <w:r>
        <w:rPr>
          <w:rFonts w:hint="eastAsia" w:ascii="宋体" w:hAnsi="宋体" w:eastAsia="宋体" w:cs="宋体"/>
          <w:b/>
          <w:sz w:val="28"/>
          <w:szCs w:val="28"/>
        </w:rPr>
        <w:t xml:space="preserve">综合评分法</w:t>
      </w:r>
      <w:r/>
    </w:p>
    <w:p>
      <w:pPr>
        <w:ind w:firstLine="480"/>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1.价格分：30分</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投标报价得分=（评标基准价／投标报价）×30分</w:t>
      </w:r>
      <w:r/>
    </w:p>
    <w:tbl>
      <w:tblPr>
        <w:tblStyle w:val="734"/>
        <w:tblW w:w="90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790"/>
      </w:tblGrid>
      <w:tr>
        <w:trPr>
          <w:jc w:val="center"/>
          <w:trHeight w:val="455"/>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sz w:val="24"/>
                <w:szCs w:val="24"/>
              </w:rPr>
            </w:pPr>
            <w:r>
              <w:rPr>
                <w:rFonts w:hint="eastAsia" w:ascii="宋体" w:hAnsi="宋体" w:eastAsia="宋体" w:cs="宋体"/>
                <w:b/>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7790" w:type="dxa"/>
            <w:vAlign w:val="center"/>
            <w:textDirection w:val="lrTb"/>
            <w:noWrap w:val="false"/>
          </w:tcPr>
          <w:p>
            <w:pPr>
              <w:jc w:val="center"/>
              <w:keepLines w:val="0"/>
              <w:keepNext w:val="0"/>
              <w:pageBreakBefore w:val="0"/>
              <w:spacing w:line="240" w:lineRule="auto"/>
              <w:rPr>
                <w:rFonts w:hint="eastAsia" w:ascii="宋体" w:hAnsi="宋体" w:eastAsia="宋体" w:cs="宋体"/>
                <w:b/>
                <w:bCs/>
                <w:sz w:val="24"/>
                <w:szCs w:val="24"/>
              </w:rPr>
            </w:pPr>
            <w:r>
              <w:rPr>
                <w:rFonts w:hint="eastAsia" w:ascii="宋体" w:hAnsi="宋体" w:eastAsia="宋体" w:cs="宋体"/>
                <w:b/>
                <w:sz w:val="24"/>
                <w:szCs w:val="24"/>
              </w:rPr>
              <w:t xml:space="preserve">评审标准</w:t>
            </w:r>
            <w:r/>
          </w:p>
        </w:tc>
      </w:tr>
      <w:tr>
        <w:trPr>
          <w:jc w:val="center"/>
          <w:trHeight w:val="455"/>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技术参数（</w:t>
            </w: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77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完全满足</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技术参数要求得 </w:t>
            </w: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分。其中</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项为重要指标，每有一项不满足扣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分；未标</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项参数每有一项不满足扣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 扣完为止。（“</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”项须提供证明材料加盖投标人公章，未提供视为不满足。）注：技术参数和相关要求响应情况需如实填写，不得虚假响应，否则视为提供虚假材料谋取中标。</w:t>
            </w:r>
            <w:r/>
          </w:p>
        </w:tc>
      </w:tr>
      <w:tr>
        <w:trPr>
          <w:jc w:val="center"/>
          <w:trHeight w:val="455"/>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安装调试方案</w:t>
            </w:r>
            <w:r/>
          </w:p>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77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投标人针对本项目</w:t>
            </w:r>
            <w:r>
              <w:rPr>
                <w:rFonts w:hint="eastAsia" w:ascii="宋体" w:hAnsi="宋体" w:eastAsia="宋体" w:cs="宋体"/>
                <w:sz w:val="24"/>
                <w:szCs w:val="24"/>
              </w:rPr>
              <w:t xml:space="preserve">安装调试方案，内容须包含</w:t>
            </w:r>
            <w:r>
              <w:rPr>
                <w:rFonts w:hint="eastAsia" w:ascii="宋体" w:hAnsi="宋体" w:eastAsia="宋体" w:cs="宋体"/>
                <w:sz w:val="24"/>
                <w:szCs w:val="24"/>
                <w:lang w:val="zh-CN"/>
              </w:rPr>
              <w:t xml:space="preserve">但不限于</w:t>
            </w:r>
            <w:r>
              <w:rPr>
                <w:rFonts w:hint="eastAsia" w:ascii="宋体" w:hAnsi="宋体" w:eastAsia="宋体" w:cs="宋体"/>
                <w:sz w:val="24"/>
                <w:szCs w:val="24"/>
              </w:rPr>
              <w:t xml:space="preserve">安装方案，调试方法及保护措施</w:t>
            </w:r>
            <w:r>
              <w:rPr>
                <w:rFonts w:hint="eastAsia" w:ascii="宋体" w:hAnsi="宋体" w:eastAsia="宋体" w:cs="宋体"/>
                <w:sz w:val="24"/>
                <w:szCs w:val="24"/>
                <w:lang w:val="zh-CN"/>
              </w:rPr>
              <w:t xml:space="preserve">。</w:t>
            </w:r>
            <w:r/>
          </w:p>
          <w:p>
            <w:pPr>
              <w:jc w:val="left"/>
              <w:keepLines w:val="0"/>
              <w:keepNext w:val="0"/>
              <w:pageBreakBefore w:val="0"/>
              <w:spacing w:line="24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方案内容全面具体，科学合理，可行性、可操作性强，措施完善</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zh-CN"/>
              </w:rPr>
              <w:t xml:space="preserve">分；</w:t>
            </w:r>
            <w:r/>
          </w:p>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方案内容具体，较科学合理，可行性、可操作性较强，措施较完善：</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p>
            <w:pPr>
              <w:jc w:val="left"/>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方案内容一般，可行性、可操作性一般，措施一般：</w:t>
            </w:r>
            <w:r>
              <w:rPr>
                <w:rFonts w:hint="eastAsia" w:ascii="宋体" w:hAnsi="宋体" w:eastAsia="宋体" w:cs="宋体"/>
                <w:sz w:val="24"/>
                <w:szCs w:val="24"/>
                <w:lang w:val="en-US" w:eastAsia="zh-CN"/>
              </w:rPr>
              <w:t xml:space="preserve">3分；</w:t>
            </w:r>
            <w:r/>
          </w:p>
          <w:p>
            <w:pPr>
              <w:jc w:val="left"/>
              <w:keepLines w:val="0"/>
              <w:keepNext w:val="0"/>
              <w:pageBreakBefore w:val="0"/>
              <w:spacing w:line="240" w:lineRule="auto"/>
              <w:widowControl w:val="off"/>
              <w:rPr>
                <w:rFonts w:hint="eastAsia" w:ascii="宋体" w:hAnsi="宋体" w:eastAsia="宋体" w:cs="宋体"/>
                <w:sz w:val="24"/>
                <w:szCs w:val="24"/>
                <w:lang w:val="zh-CN"/>
              </w:rPr>
            </w:pPr>
            <w:r>
              <w:rPr>
                <w:rFonts w:hint="eastAsia" w:ascii="宋体" w:hAnsi="宋体" w:eastAsia="宋体" w:cs="宋体"/>
                <w:sz w:val="24"/>
                <w:szCs w:val="24"/>
                <w:lang w:eastAsia="zh-CN"/>
              </w:rPr>
              <w:t xml:space="preserve">方案</w:t>
            </w:r>
            <w:r>
              <w:rPr>
                <w:rFonts w:hint="eastAsia" w:ascii="宋体" w:hAnsi="宋体" w:eastAsia="宋体" w:cs="宋体"/>
                <w:sz w:val="24"/>
                <w:szCs w:val="24"/>
              </w:rPr>
              <w:t xml:space="preserve">内容有缺</w:t>
            </w:r>
            <w:r>
              <w:rPr>
                <w:rFonts w:hint="eastAsia" w:ascii="宋体" w:hAnsi="宋体" w:eastAsia="宋体" w:cs="宋体"/>
                <w:sz w:val="24"/>
                <w:szCs w:val="24"/>
                <w:lang w:val="zh-CN"/>
              </w:rPr>
              <w:t xml:space="preserve">失，可行性、可操作性较差：</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分；</w:t>
            </w:r>
            <w:r/>
          </w:p>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该项未见阐述不得分。</w:t>
            </w:r>
            <w:r/>
          </w:p>
        </w:tc>
      </w:tr>
      <w:tr>
        <w:trPr>
          <w:jc w:val="center"/>
          <w:trHeight w:val="7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w:t>
            </w:r>
            <w:r/>
          </w:p>
          <w:p>
            <w:pPr>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790"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投标人或投标产品的生产厂商提供2023年1月1日（以合同签订日期为准）以来，具有类似项目业绩的，每提供一份得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分，本项目最高</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注：须提供合同，内容、时间等均以合同相应内容为准，如合同不能反映相关内容，则须提供加盖公章的</w:t>
            </w:r>
            <w:r>
              <w:rPr>
                <w:rFonts w:hint="eastAsia" w:ascii="宋体" w:hAnsi="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单位证明，否则不得分。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业绩证明材料以原件的扫描件为准）</w:t>
            </w:r>
            <w:r/>
          </w:p>
        </w:tc>
      </w:tr>
      <w:tr>
        <w:trPr>
          <w:jc w:val="center"/>
          <w:trHeight w:val="865"/>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质保期</w:t>
            </w:r>
            <w:r/>
          </w:p>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77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投标人所投产品售后免费</w:t>
            </w:r>
            <w:r>
              <w:rPr>
                <w:rFonts w:hint="eastAsia" w:ascii="宋体" w:hAnsi="宋体" w:eastAsia="宋体" w:cs="宋体"/>
                <w:sz w:val="24"/>
                <w:szCs w:val="24"/>
                <w:lang w:eastAsia="zh-CN"/>
              </w:rPr>
              <w:t xml:space="preserve">质保的基础上</w:t>
            </w:r>
            <w:r>
              <w:rPr>
                <w:rFonts w:hint="eastAsia" w:ascii="宋体" w:hAnsi="宋体" w:eastAsia="宋体" w:cs="宋体"/>
                <w:sz w:val="24"/>
                <w:szCs w:val="24"/>
              </w:rPr>
              <w:t xml:space="preserve">，每增加1年得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分，满分</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分。（提供承诺函加盖投标人公章，格式自拟）</w:t>
            </w:r>
            <w:r/>
          </w:p>
        </w:tc>
      </w:tr>
      <w:tr>
        <w:trPr>
          <w:jc w:val="center"/>
          <w:trHeight w:val="455"/>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售后服务方案</w:t>
            </w:r>
            <w:r/>
          </w:p>
          <w:p>
            <w:pPr>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77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投标文件中提供售后服务方案，内容包括但不限于保修期、服务内容、响应时间、故障处理等：</w:t>
            </w:r>
            <w:r/>
          </w:p>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方案阐述详细，响应时间及故障处理及时，具有完善的售后服务保障措施的得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方案阐述</w:t>
            </w:r>
            <w:r>
              <w:rPr>
                <w:rFonts w:hint="eastAsia" w:ascii="宋体" w:hAnsi="宋体" w:eastAsia="宋体" w:cs="宋体"/>
                <w:sz w:val="24"/>
                <w:szCs w:val="24"/>
                <w:lang w:eastAsia="zh-CN"/>
              </w:rPr>
              <w:t xml:space="preserve">比较</w:t>
            </w:r>
            <w:r>
              <w:rPr>
                <w:rFonts w:hint="eastAsia" w:ascii="宋体" w:hAnsi="宋体" w:eastAsia="宋体" w:cs="宋体"/>
                <w:sz w:val="24"/>
                <w:szCs w:val="24"/>
              </w:rPr>
              <w:t xml:space="preserve">详细，响应时间及故障处理</w:t>
            </w:r>
            <w:r>
              <w:rPr>
                <w:rFonts w:hint="eastAsia" w:ascii="宋体" w:hAnsi="宋体" w:eastAsia="宋体" w:cs="宋体"/>
                <w:sz w:val="24"/>
                <w:szCs w:val="24"/>
                <w:lang w:eastAsia="zh-CN"/>
              </w:rPr>
              <w:t xml:space="preserve">比较</w:t>
            </w:r>
            <w:r>
              <w:rPr>
                <w:rFonts w:hint="eastAsia" w:ascii="宋体" w:hAnsi="宋体" w:eastAsia="宋体" w:cs="宋体"/>
                <w:sz w:val="24"/>
                <w:szCs w:val="24"/>
              </w:rPr>
              <w:t xml:space="preserve">及时，具有</w:t>
            </w:r>
            <w:r>
              <w:rPr>
                <w:rFonts w:hint="eastAsia" w:ascii="宋体" w:hAnsi="宋体" w:eastAsia="宋体" w:cs="宋体"/>
                <w:sz w:val="24"/>
                <w:szCs w:val="24"/>
                <w:lang w:eastAsia="zh-CN"/>
              </w:rPr>
              <w:t xml:space="preserve">比较</w:t>
            </w:r>
            <w:r>
              <w:rPr>
                <w:rFonts w:hint="eastAsia" w:ascii="宋体" w:hAnsi="宋体" w:eastAsia="宋体" w:cs="宋体"/>
                <w:sz w:val="24"/>
                <w:szCs w:val="24"/>
              </w:rPr>
              <w:t xml:space="preserve">完善的售后服务保障措施的得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方案阐述一般，响应时间及故障处理一般，售后服务保障措施一般的得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方案阐述简单，响应时间及故障处理较差，售后服务保障措施较差的得1分；</w:t>
            </w:r>
            <w:r/>
          </w:p>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该项未见阐述不得分。</w:t>
            </w:r>
            <w:r/>
          </w:p>
        </w:tc>
      </w:tr>
      <w:tr>
        <w:trPr>
          <w:jc w:val="center"/>
          <w:trHeight w:val="455"/>
        </w:trPr>
        <w:tc>
          <w:tcPr>
            <w:shd w:val="clear" w:color="auto" w:fill="auto"/>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培训方案</w:t>
            </w:r>
            <w:r/>
          </w:p>
          <w:p>
            <w:pPr>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790"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投标文件中提供培训方案，培训的内容应包括但不限于正常操作和使用方法、系统的日常维护和保养方法、安全操作规程、安全注意事项等：</w:t>
            </w:r>
            <w:r/>
          </w:p>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培训方案内容全面具体，培训形式多样，可行性、可操作性强得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培训方案内容</w:t>
            </w:r>
            <w:r>
              <w:rPr>
                <w:rFonts w:hint="eastAsia" w:ascii="宋体" w:hAnsi="宋体" w:eastAsia="宋体" w:cs="宋体"/>
                <w:sz w:val="24"/>
                <w:szCs w:val="24"/>
                <w:lang w:eastAsia="zh-CN"/>
              </w:rPr>
              <w:t xml:space="preserve">较全面</w:t>
            </w:r>
            <w:r>
              <w:rPr>
                <w:rFonts w:hint="eastAsia" w:ascii="宋体" w:hAnsi="宋体" w:eastAsia="宋体" w:cs="宋体"/>
                <w:sz w:val="24"/>
                <w:szCs w:val="24"/>
              </w:rPr>
              <w:t xml:space="preserve">，培训形式</w:t>
            </w:r>
            <w:r>
              <w:rPr>
                <w:rFonts w:hint="eastAsia" w:ascii="宋体" w:hAnsi="宋体" w:eastAsia="宋体" w:cs="宋体"/>
                <w:sz w:val="24"/>
                <w:szCs w:val="24"/>
                <w:lang w:eastAsia="zh-CN"/>
              </w:rPr>
              <w:t xml:space="preserve">较多样</w:t>
            </w:r>
            <w:r>
              <w:rPr>
                <w:rFonts w:hint="eastAsia" w:ascii="宋体" w:hAnsi="宋体" w:eastAsia="宋体" w:cs="宋体"/>
                <w:sz w:val="24"/>
                <w:szCs w:val="24"/>
              </w:rPr>
              <w:t xml:space="preserve">，可行性、可操作性</w:t>
            </w:r>
            <w:r>
              <w:rPr>
                <w:rFonts w:hint="eastAsia" w:ascii="宋体" w:hAnsi="宋体" w:eastAsia="宋体" w:cs="宋体"/>
                <w:sz w:val="24"/>
                <w:szCs w:val="24"/>
                <w:lang w:eastAsia="zh-CN"/>
              </w:rPr>
              <w:t xml:space="preserve">较</w:t>
            </w:r>
            <w:r>
              <w:rPr>
                <w:rFonts w:hint="eastAsia" w:ascii="宋体" w:hAnsi="宋体" w:eastAsia="宋体" w:cs="宋体"/>
                <w:sz w:val="24"/>
                <w:szCs w:val="24"/>
              </w:rPr>
              <w:t xml:space="preserve">强得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培训方案内容简单，培训形式单一，可行性、可操作性</w:t>
            </w:r>
            <w:r>
              <w:rPr>
                <w:rFonts w:hint="eastAsia" w:ascii="宋体" w:hAnsi="宋体" w:eastAsia="宋体" w:cs="宋体"/>
                <w:sz w:val="24"/>
                <w:szCs w:val="24"/>
                <w:lang w:eastAsia="zh-CN"/>
              </w:rPr>
              <w:t xml:space="preserve">一般</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jc w:val="left"/>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培训方案内容</w:t>
            </w:r>
            <w:r>
              <w:rPr>
                <w:rFonts w:hint="eastAsia" w:ascii="宋体" w:hAnsi="宋体" w:eastAsia="宋体" w:cs="宋体"/>
                <w:sz w:val="24"/>
                <w:szCs w:val="24"/>
                <w:lang w:val="en-US" w:eastAsia="en-US"/>
              </w:rPr>
              <w:t xml:space="preserve">有缺</w:t>
            </w:r>
            <w:r>
              <w:rPr>
                <w:rFonts w:hint="eastAsia" w:ascii="宋体" w:hAnsi="宋体" w:eastAsia="宋体" w:cs="宋体"/>
                <w:sz w:val="24"/>
                <w:szCs w:val="24"/>
                <w:lang w:val="zh-CN" w:eastAsia="en-US"/>
              </w:rPr>
              <w:t xml:space="preserve">失，可行性、可操作性较差：</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eastAsia="en-US"/>
              </w:rPr>
              <w:t xml:space="preserve">分；</w:t>
            </w:r>
            <w:r/>
          </w:p>
          <w:p>
            <w:pPr>
              <w:jc w:val="left"/>
              <w:keepLines w:val="0"/>
              <w:keepNext w:val="0"/>
              <w:pageBreakBefore w:val="0"/>
              <w:spacing w:line="24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该项未见阐述不得分。</w:t>
            </w:r>
            <w:r/>
          </w:p>
        </w:tc>
      </w:tr>
    </w:tbl>
    <w:p>
      <w:pPr>
        <w:pStyle w:val="803"/>
        <w:rPr>
          <w:rFonts w:ascii="Times New Roman" w:hAnsi="Times New Roman"/>
          <w:szCs w:val="21"/>
        </w:rPr>
      </w:pPr>
      <w:r>
        <w:rPr>
          <w:rFonts w:ascii="Times New Roman" w:hAnsi="Times New Roman"/>
          <w:szCs w:val="21"/>
        </w:rPr>
      </w:r>
      <w:r/>
    </w:p>
    <w:p>
      <w:pPr>
        <w:pStyle w:val="803"/>
        <w:rPr>
          <w:rFonts w:ascii="Times New Roman" w:hAnsi="Times New Roman"/>
          <w:szCs w:val="21"/>
        </w:rPr>
      </w:pPr>
      <w:r>
        <w:rPr>
          <w:rFonts w:ascii="Times New Roman" w:hAnsi="Times New Roman"/>
          <w:szCs w:val="21"/>
        </w:rPr>
      </w:r>
      <w:r/>
    </w:p>
    <w:p>
      <w:pPr>
        <w:pStyle w:val="803"/>
        <w:rPr>
          <w:rFonts w:ascii="Times New Roman" w:hAnsi="Times New Roman"/>
          <w:szCs w:val="21"/>
        </w:rPr>
      </w:pPr>
      <w:r>
        <w:rPr>
          <w:rFonts w:ascii="Times New Roman" w:hAnsi="Times New Roman"/>
          <w:szCs w:val="21"/>
        </w:rPr>
      </w:r>
      <w:r/>
    </w:p>
    <w:p>
      <w:pPr>
        <w:pStyle w:val="803"/>
        <w:rPr>
          <w:rFonts w:ascii="Times New Roman" w:hAnsi="Times New Roman"/>
          <w:szCs w:val="21"/>
        </w:rPr>
      </w:pPr>
      <w:r>
        <w:rPr>
          <w:rFonts w:ascii="Times New Roman" w:hAnsi="Times New Roman"/>
          <w:szCs w:val="21"/>
        </w:rPr>
      </w:r>
      <w:r/>
    </w:p>
    <w:p>
      <w:pPr>
        <w:pStyle w:val="803"/>
        <w:rPr>
          <w:rFonts w:ascii="Times New Roman" w:hAnsi="Times New Roman"/>
          <w:szCs w:val="21"/>
        </w:rPr>
      </w:pPr>
      <w:r>
        <w:rPr>
          <w:rFonts w:ascii="Times New Roman" w:hAnsi="Times New Roman"/>
          <w:szCs w:val="21"/>
        </w:rPr>
      </w:r>
      <w:r/>
    </w:p>
    <w:p>
      <w:pPr>
        <w:ind w:firstLine="0"/>
        <w:jc w:val="center"/>
        <w:keepLines w:val="0"/>
        <w:keepNext w:val="0"/>
        <w:pageBreakBefore w:val="0"/>
        <w:spacing w:line="240" w:lineRule="auto"/>
        <w:widowControl w:val="off"/>
        <w:rPr>
          <w:rFonts w:hint="eastAsia" w:ascii="黑体" w:hAnsi="黑体" w:eastAsia="黑体" w:cs="黑体"/>
          <w:sz w:val="44"/>
          <w:szCs w:val="44"/>
          <w:highlight w:val="none"/>
        </w:rPr>
        <w:outlineLvl w:val="0"/>
      </w:pPr>
      <w:r/>
      <w:bookmarkStart w:id="130" w:name="_Toc17606"/>
      <w:r>
        <w:rPr>
          <w:rFonts w:hint="eastAsia" w:ascii="黑体" w:hAnsi="黑体" w:eastAsia="黑体" w:cs="黑体"/>
          <w:sz w:val="44"/>
          <w:szCs w:val="44"/>
          <w:highlight w:val="none"/>
        </w:rPr>
        <w:t xml:space="preserve">第六章  投标</w:t>
      </w:r>
      <w:bookmarkEnd w:id="126"/>
      <w:r/>
      <w:bookmarkEnd w:id="127"/>
      <w:r/>
      <w:bookmarkEnd w:id="128"/>
      <w:r>
        <w:rPr>
          <w:rFonts w:hint="eastAsia" w:ascii="黑体" w:hAnsi="黑体" w:eastAsia="黑体" w:cs="黑体"/>
          <w:sz w:val="44"/>
          <w:szCs w:val="44"/>
          <w:highlight w:val="none"/>
        </w:rPr>
        <w:t xml:space="preserve">文件格式</w:t>
      </w:r>
      <w:bookmarkEnd w:id="130"/>
      <w:r/>
      <w:r/>
    </w:p>
    <w:p>
      <w:pPr>
        <w:ind w:firstLine="1444"/>
        <w:jc w:val="center"/>
        <w:rPr>
          <w:rFonts w:ascii="宋体" w:hAnsi="宋体"/>
          <w:b/>
          <w:sz w:val="72"/>
          <w:szCs w:val="21"/>
        </w:rPr>
      </w:pPr>
      <w:r/>
      <w:bookmarkStart w:id="131" w:name="_Hlt26955039"/>
      <w:r/>
      <w:bookmarkEnd w:id="131"/>
      <w:r/>
      <w:bookmarkStart w:id="132" w:name="_Hlt26671244"/>
      <w:r/>
      <w:bookmarkEnd w:id="132"/>
      <w:r/>
      <w:bookmarkStart w:id="133" w:name="_Toc49090576"/>
      <w:r/>
      <w:bookmarkStart w:id="134" w:name="_Toc26554094"/>
      <w:r/>
      <w:bookmarkStart w:id="135" w:name="_Toc120614282"/>
      <w:r/>
      <w:r/>
    </w:p>
    <w:p>
      <w:pPr>
        <w:ind w:firstLine="1444"/>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投  标  文  件</w:t>
      </w:r>
      <w:r/>
    </w:p>
    <w:p>
      <w:pPr>
        <w:ind w:firstLine="1444"/>
        <w:jc w:val="center"/>
        <w:rPr>
          <w:rFonts w:ascii="宋体" w:hAnsi="宋体"/>
          <w:b/>
          <w:sz w:val="72"/>
          <w:szCs w:val="21"/>
        </w:rPr>
      </w:pPr>
      <w:r>
        <w:rPr>
          <w:rFonts w:ascii="宋体" w:hAnsi="宋体"/>
          <w:b/>
          <w:sz w:val="72"/>
          <w:szCs w:val="21"/>
        </w:rPr>
      </w:r>
      <w:r/>
    </w:p>
    <w:p>
      <w:pPr>
        <w:ind w:firstLine="1444"/>
        <w:jc w:val="center"/>
        <w:rPr>
          <w:rFonts w:ascii="宋体" w:hAnsi="宋体"/>
          <w:b/>
          <w:sz w:val="72"/>
          <w:szCs w:val="21"/>
        </w:rPr>
      </w:pPr>
      <w:r>
        <w:rPr>
          <w:rFonts w:ascii="宋体" w:hAnsi="宋体"/>
          <w:b/>
          <w:sz w:val="72"/>
          <w:szCs w:val="21"/>
        </w:rPr>
      </w:r>
      <w:r/>
    </w:p>
    <w:p>
      <w:pPr>
        <w:ind w:firstLine="724"/>
        <w:jc w:val="center"/>
        <w:rPr>
          <w:rFonts w:ascii="宋体" w:hAnsi="宋体"/>
          <w:b/>
          <w:sz w:val="36"/>
          <w:szCs w:val="21"/>
        </w:rPr>
      </w:pPr>
      <w:r>
        <w:rPr>
          <w:rFonts w:ascii="宋体" w:hAnsi="宋体"/>
          <w:b/>
          <w:sz w:val="36"/>
          <w:szCs w:val="21"/>
        </w:rPr>
      </w:r>
      <w:r/>
    </w:p>
    <w:p>
      <w:pPr>
        <w:ind w:firstLine="724"/>
        <w:jc w:val="center"/>
        <w:rPr>
          <w:rFonts w:ascii="宋体" w:hAnsi="宋体"/>
          <w:b/>
          <w:sz w:val="36"/>
          <w:szCs w:val="21"/>
        </w:rPr>
      </w:pPr>
      <w:r>
        <w:rPr>
          <w:rFonts w:ascii="宋体" w:hAnsi="宋体"/>
          <w:b/>
          <w:sz w:val="36"/>
          <w:szCs w:val="21"/>
        </w:rPr>
      </w:r>
      <w:r/>
    </w:p>
    <w:p>
      <w:pPr>
        <w:ind w:firstLine="724"/>
        <w:jc w:val="center"/>
        <w:rPr>
          <w:rFonts w:ascii="宋体" w:hAnsi="宋体"/>
          <w:b/>
          <w:sz w:val="36"/>
          <w:szCs w:val="21"/>
        </w:rPr>
      </w:pPr>
      <w:r>
        <w:rPr>
          <w:rFonts w:ascii="宋体" w:hAnsi="宋体"/>
          <w:b/>
          <w:sz w:val="36"/>
          <w:szCs w:val="21"/>
        </w:rPr>
      </w:r>
      <w:r/>
    </w:p>
    <w:p>
      <w:pPr>
        <w:ind w:firstLine="724"/>
        <w:jc w:val="center"/>
        <w:rPr>
          <w:rFonts w:ascii="宋体" w:hAnsi="宋体"/>
          <w:b/>
          <w:sz w:val="36"/>
          <w:szCs w:val="21"/>
        </w:rPr>
      </w:pPr>
      <w:r>
        <w:rPr>
          <w:rFonts w:ascii="宋体" w:hAnsi="宋体"/>
          <w:b/>
          <w:sz w:val="36"/>
          <w:szCs w:val="21"/>
        </w:rPr>
      </w:r>
      <w:r/>
    </w:p>
    <w:p>
      <w:pPr>
        <w:ind w:firstLine="1134"/>
        <w:keepLines w:val="0"/>
        <w:keepNext w:val="0"/>
        <w:pageBreakBefore w:val="0"/>
        <w:widowControl w:val="off"/>
        <w:rPr>
          <w:rFonts w:ascii="宋体" w:hAnsi="宋体"/>
          <w:b/>
          <w:color w:val="auto"/>
          <w:sz w:val="36"/>
        </w:rPr>
      </w:pPr>
      <w:r>
        <w:rPr>
          <w:rFonts w:hint="eastAsia" w:ascii="宋体" w:hAnsi="宋体"/>
          <w:b/>
          <w:color w:val="auto"/>
          <w:sz w:val="36"/>
        </w:rPr>
        <w:t xml:space="preserve">项目名称：</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rPr>
          <w:rFonts w:hint="eastAsia" w:ascii="宋体" w:hAnsi="宋体"/>
          <w:b/>
          <w:color w:val="auto"/>
          <w:sz w:val="36"/>
          <w:u w:val="single"/>
        </w:rPr>
        <w:t xml:space="preserve">          </w:t>
      </w:r>
      <w:r/>
    </w:p>
    <w:p>
      <w:pPr>
        <w:ind w:firstLine="1134"/>
        <w:keepLines w:val="0"/>
        <w:keepNext w:val="0"/>
        <w:pageBreakBefore w:val="0"/>
        <w:widowControl w:val="off"/>
        <w:rPr>
          <w:rFonts w:ascii="宋体" w:hAnsi="宋体"/>
          <w:b/>
          <w:color w:val="auto"/>
          <w:sz w:val="36"/>
          <w:u w:val="single"/>
        </w:rPr>
      </w:pPr>
      <w:r>
        <w:rPr>
          <w:rFonts w:hint="eastAsia" w:ascii="宋体" w:hAnsi="宋体"/>
          <w:b/>
          <w:color w:val="auto"/>
          <w:sz w:val="36"/>
        </w:rPr>
        <w:t xml:space="preserve">项目编号：</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rPr>
          <w:rFonts w:hint="eastAsia" w:ascii="宋体" w:hAnsi="宋体"/>
          <w:b/>
          <w:color w:val="auto"/>
          <w:sz w:val="36"/>
          <w:u w:val="single"/>
        </w:rPr>
        <w:t xml:space="preserve">        </w:t>
      </w:r>
      <w:r/>
    </w:p>
    <w:p>
      <w:pPr>
        <w:ind w:firstLine="1134"/>
        <w:keepLines w:val="0"/>
        <w:keepNext w:val="0"/>
        <w:pageBreakBefore w:val="0"/>
        <w:widowControl w:val="off"/>
        <w:rPr>
          <w:rFonts w:hint="eastAsia" w:ascii="宋体" w:hAnsi="宋体" w:eastAsia="宋体"/>
          <w:b/>
          <w:color w:val="auto"/>
          <w:sz w:val="36"/>
          <w:u w:val="single"/>
          <w:lang w:val="en-US" w:eastAsia="zh-CN"/>
        </w:rPr>
      </w:pPr>
      <w:r>
        <w:rPr>
          <w:rFonts w:hint="eastAsia" w:ascii="宋体" w:hAnsi="宋体"/>
          <w:b/>
          <w:color w:val="auto"/>
          <w:sz w:val="36"/>
        </w:rPr>
        <w:t xml:space="preserve">投标人名称：</w:t>
      </w:r>
      <w:r>
        <w:rPr>
          <w:rFonts w:hint="eastAsia" w:ascii="宋体" w:hAnsi="宋体"/>
          <w:b/>
          <w:color w:val="auto"/>
          <w:sz w:val="36"/>
          <w:u w:val="single"/>
        </w:rPr>
        <w:t xml:space="preserve">（加盖CA电子公章）</w:t>
      </w:r>
      <w:r/>
    </w:p>
    <w:p>
      <w:pPr>
        <w:ind w:firstLine="1134"/>
        <w:keepLines w:val="0"/>
        <w:keepNext w:val="0"/>
        <w:pageBreakBefore w:val="0"/>
        <w:widowControl w:val="off"/>
        <w:rPr>
          <w:rFonts w:ascii="宋体" w:hAnsi="宋体"/>
          <w:b/>
          <w:color w:val="auto"/>
          <w:sz w:val="36"/>
          <w:u w:val="single"/>
        </w:rPr>
      </w:pPr>
      <w:r>
        <w:rPr>
          <w:rFonts w:hint="eastAsia" w:ascii="宋体" w:hAnsi="宋体"/>
          <w:b/>
          <w:color w:val="auto"/>
          <w:sz w:val="36"/>
        </w:rPr>
        <w:t xml:space="preserve">日    期：</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rPr>
          <w:rFonts w:hint="eastAsia" w:ascii="宋体" w:hAnsi="宋体"/>
          <w:b/>
          <w:color w:val="auto"/>
          <w:sz w:val="36"/>
          <w:u w:val="single"/>
        </w:rPr>
        <w:t xml:space="preserve">        </w:t>
      </w:r>
      <w:r/>
    </w:p>
    <w:p>
      <w:pPr>
        <w:ind w:firstLine="644"/>
        <w:jc w:val="center"/>
        <w:spacing w:line="440" w:lineRule="exact"/>
        <w:rPr>
          <w:rFonts w:ascii="宋体" w:hAnsi="宋体"/>
          <w:b/>
          <w:bCs/>
          <w:sz w:val="32"/>
          <w:szCs w:val="32"/>
        </w:rPr>
      </w:pPr>
      <w:r>
        <w:rPr>
          <w:rFonts w:ascii="宋体" w:hAnsi="宋体"/>
          <w:b/>
          <w:bCs/>
          <w:sz w:val="32"/>
          <w:szCs w:val="32"/>
        </w:rPr>
      </w:r>
      <w:bookmarkEnd w:id="133"/>
      <w:r/>
      <w:bookmarkEnd w:id="134"/>
      <w:r/>
      <w:bookmarkEnd w:id="135"/>
      <w:r/>
      <w:r/>
    </w:p>
    <w:p>
      <w:pPr>
        <w:ind w:firstLine="486"/>
        <w:spacing w:line="440" w:lineRule="exact"/>
        <w:rPr>
          <w:rFonts w:ascii="宋体" w:hAnsi="宋体"/>
          <w:szCs w:val="21"/>
        </w:rPr>
      </w:pPr>
      <w:r>
        <w:rPr>
          <w:rFonts w:ascii="宋体" w:hAnsi="宋体"/>
          <w:szCs w:val="21"/>
        </w:rPr>
      </w:r>
      <w:r/>
    </w:p>
    <w:p>
      <w:pPr>
        <w:ind w:firstLine="1134"/>
        <w:keepLines w:val="0"/>
        <w:keepNext w:val="0"/>
        <w:pageBreakBefore w:val="0"/>
        <w:widowControl w:val="off"/>
        <w:rPr>
          <w:rFonts w:hint="eastAsia" w:ascii="宋体" w:hAnsi="宋体"/>
          <w:b/>
          <w:color w:val="auto"/>
          <w:sz w:val="36"/>
        </w:rPr>
      </w:pPr>
      <w:r/>
      <w:bookmarkStart w:id="136" w:name="_Toc120614284"/>
      <w:r/>
      <w:r/>
    </w:p>
    <w:p>
      <w:pPr>
        <w:ind w:firstLine="0"/>
        <w:keepLines w:val="0"/>
        <w:keepNext w:val="0"/>
        <w:pageBreakBefore w:val="0"/>
        <w:spacing w:line="240" w:lineRule="auto"/>
        <w:widowControl w:val="off"/>
        <w:rPr>
          <w:rFonts w:hint="eastAsia" w:ascii="宋体" w:hAnsi="宋体"/>
          <w:b/>
          <w:bCs w:val="0"/>
          <w:i/>
          <w:iCs/>
          <w:color w:val="auto"/>
          <w:sz w:val="36"/>
          <w:u w:val="single"/>
        </w:rPr>
      </w:pPr>
      <w:r>
        <w:rPr>
          <w:rFonts w:hint="eastAsia" w:ascii="宋体" w:hAnsi="宋体"/>
          <w:b/>
          <w:bCs w:val="0"/>
          <w:i/>
          <w:iCs/>
          <w:color w:val="auto"/>
          <w:sz w:val="36"/>
          <w:u w:val="single"/>
        </w:rPr>
      </w:r>
      <w:r/>
    </w:p>
    <w:p>
      <w:pPr>
        <w:ind w:firstLine="0"/>
        <w:keepLines w:val="0"/>
        <w:keepNext w:val="0"/>
        <w:pageBreakBefore w:val="0"/>
        <w:spacing w:line="240" w:lineRule="auto"/>
        <w:widowControl w:val="off"/>
        <w:rPr>
          <w:rFonts w:hint="eastAsia" w:ascii="宋体" w:hAnsi="宋体"/>
          <w:b/>
          <w:bCs w:val="0"/>
          <w:i/>
          <w:iCs/>
          <w:color w:val="auto"/>
          <w:sz w:val="36"/>
          <w:u w:val="single"/>
        </w:rPr>
      </w:pPr>
      <w:r>
        <w:rPr>
          <w:rFonts w:hint="eastAsia" w:ascii="宋体" w:hAnsi="宋体"/>
          <w:b/>
          <w:bCs w:val="0"/>
          <w:i/>
          <w:iCs/>
          <w:color w:val="auto"/>
          <w:sz w:val="36"/>
          <w:u w:val="single"/>
        </w:rPr>
      </w:r>
      <w:r/>
    </w:p>
    <w:p>
      <w:pPr>
        <w:ind w:firstLine="0"/>
        <w:keepLines w:val="0"/>
        <w:keepNext w:val="0"/>
        <w:pageBreakBefore w:val="0"/>
        <w:spacing w:line="240" w:lineRule="auto"/>
        <w:widowControl w:val="off"/>
        <w:rPr>
          <w:rFonts w:hint="eastAsia" w:ascii="宋体" w:hAnsi="宋体"/>
          <w:b/>
          <w:bCs w:val="0"/>
          <w:i/>
          <w:iCs/>
          <w:color w:val="auto"/>
          <w:sz w:val="36"/>
          <w:u w:val="single"/>
        </w:rPr>
      </w:pPr>
      <w:r>
        <w:rPr>
          <w:rFonts w:hint="eastAsia" w:ascii="宋体" w:hAnsi="宋体"/>
          <w:b/>
          <w:bCs w:val="0"/>
          <w:i/>
          <w:iCs/>
          <w:color w:val="auto"/>
          <w:sz w:val="36"/>
          <w:u w:val="single"/>
        </w:rPr>
      </w:r>
      <w:r/>
    </w:p>
    <w:p>
      <w:pPr>
        <w:ind w:firstLine="0"/>
        <w:keepLines w:val="0"/>
        <w:keepNext w:val="0"/>
        <w:pageBreakBefore w:val="0"/>
        <w:spacing w:line="240" w:lineRule="auto"/>
        <w:widowControl w:val="off"/>
        <w:rPr>
          <w:rFonts w:hint="eastAsia" w:ascii="宋体" w:hAnsi="宋体"/>
          <w:b/>
          <w:bCs w:val="0"/>
          <w:i/>
          <w:iCs/>
          <w:color w:val="auto"/>
          <w:sz w:val="36"/>
          <w:u w:val="single"/>
        </w:rPr>
      </w:pPr>
      <w:r>
        <w:rPr>
          <w:rFonts w:hint="eastAsia" w:ascii="宋体" w:hAnsi="宋体"/>
          <w:b/>
          <w:bCs w:val="0"/>
          <w:i/>
          <w:iCs/>
          <w:color w:val="auto"/>
          <w:sz w:val="36"/>
          <w:u w:val="single"/>
        </w:rPr>
      </w:r>
      <w:r/>
    </w:p>
    <w:p>
      <w:pPr>
        <w:ind w:firstLine="0"/>
        <w:keepLines w:val="0"/>
        <w:keepNext w:val="0"/>
        <w:pageBreakBefore w:val="0"/>
        <w:spacing w:line="240" w:lineRule="auto"/>
        <w:widowControl w:val="off"/>
        <w:rPr>
          <w:rFonts w:hint="eastAsia" w:ascii="宋体" w:hAnsi="宋体"/>
          <w:b/>
          <w:bCs w:val="0"/>
          <w:i/>
          <w:iCs/>
          <w:color w:val="auto"/>
          <w:sz w:val="36"/>
          <w:u w:val="single"/>
        </w:rPr>
      </w:pPr>
      <w:r>
        <w:rPr>
          <w:rFonts w:hint="eastAsia" w:ascii="宋体" w:hAnsi="宋体"/>
          <w:b/>
          <w:bCs w:val="0"/>
          <w:i/>
          <w:iCs/>
          <w:color w:val="auto"/>
          <w:sz w:val="36"/>
          <w:u w:val="single"/>
        </w:rPr>
      </w:r>
      <w:r/>
    </w:p>
    <w:p>
      <w:pPr>
        <w:ind w:firstLine="0"/>
        <w:keepLines w:val="0"/>
        <w:keepNext w:val="0"/>
        <w:pageBreakBefore w:val="0"/>
        <w:spacing w:line="240" w:lineRule="auto"/>
        <w:widowControl w:val="off"/>
        <w:rPr>
          <w:rFonts w:hint="eastAsia" w:ascii="宋体" w:hAnsi="宋体"/>
          <w:b/>
          <w:bCs w:val="0"/>
          <w:i/>
          <w:iCs/>
          <w:color w:val="auto"/>
          <w:sz w:val="36"/>
          <w:u w:val="single"/>
        </w:rPr>
      </w:pPr>
      <w:r>
        <w:rPr>
          <w:rFonts w:hint="eastAsia" w:ascii="宋体" w:hAnsi="宋体"/>
          <w:b/>
          <w:bCs w:val="0"/>
          <w:i/>
          <w:iCs/>
          <w:color w:val="auto"/>
          <w:sz w:val="36"/>
          <w:u w:val="single"/>
        </w:rPr>
      </w:r>
      <w:r/>
    </w:p>
    <w:p>
      <w:pPr>
        <w:ind w:firstLine="0"/>
        <w:keepLines w:val="0"/>
        <w:keepNext w:val="0"/>
        <w:pageBreakBefore w:val="0"/>
        <w:spacing w:line="240" w:lineRule="auto"/>
        <w:widowControl w:val="off"/>
        <w:rPr>
          <w:rFonts w:hint="eastAsia" w:ascii="宋体" w:hAnsi="宋体"/>
          <w:b/>
          <w:bCs w:val="0"/>
          <w:i/>
          <w:iCs/>
          <w:color w:val="auto"/>
          <w:sz w:val="36"/>
          <w:u w:val="single"/>
        </w:rPr>
      </w:pPr>
      <w:r>
        <w:rPr>
          <w:rFonts w:hint="eastAsia" w:ascii="宋体" w:hAnsi="宋体"/>
          <w:b/>
          <w:bCs w:val="0"/>
          <w:i/>
          <w:iCs/>
          <w:color w:val="auto"/>
          <w:sz w:val="36"/>
          <w:u w:val="single"/>
        </w:rPr>
      </w:r>
      <w:r/>
    </w:p>
    <w:p>
      <w:pPr>
        <w:ind w:firstLine="0"/>
        <w:keepLines w:val="0"/>
        <w:keepNext w:val="0"/>
        <w:pageBreakBefore w:val="0"/>
        <w:spacing w:line="240" w:lineRule="auto"/>
        <w:widowControl w:val="off"/>
        <w:rPr>
          <w:rFonts w:hint="eastAsia" w:ascii="宋体" w:hAnsi="宋体"/>
          <w:b/>
          <w:bCs w:val="0"/>
          <w:i w:val="0"/>
          <w:iCs w:val="0"/>
          <w:color w:val="auto"/>
          <w:sz w:val="36"/>
          <w:u w:val="single"/>
        </w:rPr>
      </w:pPr>
      <w:r>
        <w:rPr>
          <w:rFonts w:hint="eastAsia" w:ascii="宋体" w:hAnsi="宋体"/>
          <w:b/>
          <w:bCs w:val="0"/>
          <w:i w:val="0"/>
          <w:iCs w:val="0"/>
          <w:color w:val="auto"/>
          <w:sz w:val="36"/>
          <w:u w:val="single"/>
        </w:rPr>
        <w:t xml:space="preserve">一、法人或者其他组织的营业执照等证明文件，自然人的身份证明</w:t>
      </w:r>
      <w:r/>
    </w:p>
    <w:p>
      <w:pPr>
        <w:rPr>
          <w:rFonts w:ascii="宋体" w:hAnsi="宋体"/>
          <w:i w:val="0"/>
          <w:iCs w:val="0"/>
          <w:sz w:val="24"/>
          <w:szCs w:val="21"/>
        </w:rPr>
      </w:pPr>
      <w:r>
        <w:rPr>
          <w:rFonts w:ascii="宋体" w:hAnsi="宋体"/>
          <w:i w:val="0"/>
          <w:iCs w:val="0"/>
          <w:sz w:val="24"/>
          <w:szCs w:val="21"/>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u w:val="single"/>
        </w:rPr>
      </w:pPr>
      <w:r>
        <w:rPr>
          <w:rFonts w:hint="eastAsia" w:ascii="宋体" w:hAnsi="宋体"/>
          <w:b/>
          <w:bCs w:val="0"/>
          <w:i w:val="0"/>
          <w:iCs w:val="0"/>
          <w:color w:val="auto"/>
          <w:sz w:val="36"/>
          <w:u w:val="single"/>
        </w:rPr>
        <w:t xml:space="preserve">二、具有良好的商业信誉和健全的财务会计制度</w:t>
      </w:r>
      <w:r/>
    </w:p>
    <w:p>
      <w:pPr>
        <w:ind w:firstLine="482"/>
        <w:spacing w:line="360" w:lineRule="auto"/>
        <w:rPr>
          <w:rFonts w:ascii="黑体" w:hAnsi="宋体" w:eastAsia="黑体" w:cs="黑体"/>
          <w:i/>
          <w:iCs/>
          <w:sz w:val="32"/>
          <w:szCs w:val="32"/>
          <w:u w:val="single"/>
        </w:rPr>
      </w:pPr>
      <w:r>
        <w:rPr>
          <w:rFonts w:hint="eastAsia" w:ascii="宋体" w:hAnsi="宋体" w:cs="宋体"/>
          <w:b/>
          <w:bCs/>
          <w:sz w:val="24"/>
        </w:rPr>
        <w:t xml:space="preserve">注：根据连财购〔2023〕4号文件精神，本项可以提供《财务状况报告及税收、社会保障资金缴纳情况承诺函》（格式如下）。</w:t>
      </w:r>
      <w:r/>
    </w:p>
    <w:p>
      <w:pPr>
        <w:jc w:val="center"/>
        <w:spacing w:line="360" w:lineRule="auto"/>
        <w:rPr>
          <w:rFonts w:ascii="黑体" w:hAnsi="黑体" w:eastAsia="黑体" w:cs="宋体"/>
          <w:bCs/>
          <w:sz w:val="36"/>
          <w:szCs w:val="28"/>
        </w:rPr>
      </w:pPr>
      <w:r>
        <w:rPr>
          <w:rFonts w:ascii="黑体" w:hAnsi="黑体" w:eastAsia="黑体" w:cs="宋体"/>
          <w:bCs/>
          <w:sz w:val="36"/>
          <w:szCs w:val="28"/>
        </w:rPr>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财务状况报告及税收、社会保障资金缴纳情况承诺函（格式）</w:t>
      </w:r>
      <w:r/>
    </w:p>
    <w:p>
      <w:pPr>
        <w:pStyle w:val="805"/>
        <w:rPr>
          <w:color w:val="auto"/>
        </w:rPr>
      </w:pPr>
      <w:r>
        <w:rPr>
          <w:color w:val="auto"/>
        </w:rPr>
      </w:r>
      <w:r/>
    </w:p>
    <w:p>
      <w:pPr>
        <w:spacing w:line="360" w:lineRule="auto"/>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采购人名称</w:t>
      </w:r>
      <w:r/>
    </w:p>
    <w:p>
      <w:pPr>
        <w:ind w:firstLine="480"/>
        <w:spacing w:line="360" w:lineRule="auto"/>
        <w:rPr>
          <w:rFonts w:ascii="宋体" w:hAnsi="宋体" w:cs="宋体"/>
          <w:sz w:val="24"/>
        </w:rPr>
      </w:pPr>
      <w:r>
        <w:rPr>
          <w:rFonts w:hint="eastAsia" w:ascii="宋体" w:hAnsi="宋体" w:cs="宋体"/>
          <w:sz w:val="24"/>
        </w:rPr>
        <w:t xml:space="preserve">我方</w:t>
      </w:r>
      <w:r>
        <w:rPr>
          <w:rFonts w:hint="eastAsia" w:ascii="宋体" w:hAnsi="宋体" w:cs="宋体"/>
          <w:sz w:val="24"/>
          <w:u w:val="single"/>
        </w:rPr>
        <w:t xml:space="preserve">供应商名称</w:t>
      </w:r>
      <w:r>
        <w:rPr>
          <w:rFonts w:hint="eastAsia" w:ascii="宋体" w:hAnsi="宋体" w:cs="宋体"/>
          <w:sz w:val="24"/>
        </w:rPr>
        <w:t xml:space="preserve">参加</w:t>
      </w:r>
      <w:r>
        <w:rPr>
          <w:rFonts w:hint="eastAsia" w:ascii="宋体" w:hAnsi="宋体" w:cs="宋体"/>
          <w:sz w:val="24"/>
          <w:u w:val="single"/>
        </w:rPr>
        <w:t xml:space="preserve">项目名称</w:t>
      </w:r>
      <w:r>
        <w:rPr>
          <w:rFonts w:hint="eastAsia" w:ascii="宋体" w:hAnsi="宋体" w:cs="宋体"/>
          <w:sz w:val="24"/>
        </w:rPr>
        <w:t xml:space="preserve">（项目编号：</w:t>
      </w:r>
      <w:r>
        <w:rPr>
          <w:rFonts w:hint="eastAsia" w:ascii="宋体" w:hAnsi="宋体" w:cs="宋体"/>
          <w:sz w:val="24"/>
          <w:u w:val="single"/>
        </w:rPr>
        <w:t xml:space="preserve">项目编号</w:t>
      </w:r>
      <w:r>
        <w:rPr>
          <w:rFonts w:hint="eastAsia" w:ascii="宋体" w:hAnsi="宋体" w:cs="宋体"/>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cs="宋体"/>
          <w:sz w:val="24"/>
        </w:rPr>
      </w:pPr>
      <w:r>
        <w:rPr>
          <w:rFonts w:hint="eastAsia" w:ascii="宋体" w:hAnsi="宋体" w:cs="宋体"/>
          <w:sz w:val="24"/>
        </w:rPr>
        <w:t xml:space="preserve">（1）具有良好的商业信誉和健全的财务会计制度（财务状况报告）；</w:t>
      </w:r>
      <w:r/>
    </w:p>
    <w:p>
      <w:pPr>
        <w:ind w:firstLine="480"/>
        <w:spacing w:line="360" w:lineRule="auto"/>
        <w:rPr>
          <w:rFonts w:ascii="宋体" w:hAnsi="宋体" w:cs="宋体"/>
          <w:sz w:val="24"/>
        </w:rPr>
      </w:pPr>
      <w:r>
        <w:rPr>
          <w:rFonts w:hint="eastAsia" w:ascii="宋体" w:hAnsi="宋体" w:cs="宋体"/>
          <w:sz w:val="24"/>
        </w:rPr>
        <w:t xml:space="preserve">（2）有依法缴纳税收和社会保障资金的良好记录。</w:t>
      </w:r>
      <w:r/>
    </w:p>
    <w:p>
      <w:pPr>
        <w:ind w:firstLine="480"/>
        <w:spacing w:line="360" w:lineRule="auto"/>
        <w:rPr>
          <w:rFonts w:ascii="宋体" w:hAnsi="宋体" w:cs="宋体"/>
          <w:sz w:val="24"/>
        </w:rPr>
      </w:pPr>
      <w:r>
        <w:rPr>
          <w:rFonts w:hint="eastAsia" w:ascii="宋体" w:hAnsi="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cs="宋体"/>
          <w:sz w:val="24"/>
        </w:rPr>
      </w:pPr>
      <w:r>
        <w:rPr>
          <w:rFonts w:hint="eastAsia" w:ascii="宋体" w:hAnsi="宋体" w:cs="宋体"/>
          <w:sz w:val="24"/>
        </w:rPr>
        <w:t xml:space="preserve">特此承诺</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投标人（盖章）：</w:t>
      </w:r>
      <w:r/>
    </w:p>
    <w:p>
      <w:pPr>
        <w:ind w:firstLine="48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480"/>
        <w:spacing w:line="360" w:lineRule="auto"/>
        <w:rPr>
          <w:rFonts w:ascii="宋体" w:hAnsi="宋体" w:cs="宋体"/>
          <w:sz w:val="24"/>
        </w:rPr>
      </w:pPr>
      <w:r>
        <w:rPr>
          <w:rFonts w:hint="eastAsia" w:ascii="宋体" w:hAnsi="宋体" w:cs="宋体"/>
          <w:sz w:val="24"/>
        </w:rPr>
        <w:t xml:space="preserve">日期：    年     月     日</w:t>
      </w:r>
      <w:r/>
    </w:p>
    <w:p>
      <w:r/>
      <w:r/>
    </w:p>
    <w:p>
      <w:pPr>
        <w:rPr>
          <w:rFonts w:hint="eastAsia" w:ascii="宋体" w:hAnsi="宋体"/>
          <w:b/>
          <w:bCs w:val="0"/>
          <w:i/>
          <w:iCs/>
          <w:color w:val="auto"/>
          <w:sz w:val="36"/>
          <w:u w:val="single"/>
        </w:rPr>
      </w:pPr>
      <w:r>
        <w:rPr>
          <w:rFonts w:ascii="黑体" w:hAnsi="黑体" w:eastAsia="黑体"/>
          <w:i/>
          <w:sz w:val="32"/>
          <w:szCs w:val="32"/>
          <w:u w:val="single"/>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u w:val="single"/>
        </w:rPr>
      </w:pPr>
      <w:r>
        <w:rPr>
          <w:rFonts w:hint="eastAsia" w:ascii="宋体" w:hAnsi="宋体"/>
          <w:b/>
          <w:bCs w:val="0"/>
          <w:i w:val="0"/>
          <w:iCs w:val="0"/>
          <w:color w:val="auto"/>
          <w:sz w:val="36"/>
          <w:u w:val="single"/>
          <w:lang w:val="en-US" w:eastAsia="zh-CN"/>
        </w:rPr>
        <w:t xml:space="preserve">三、</w:t>
      </w:r>
      <w:r>
        <w:rPr>
          <w:rFonts w:hint="eastAsia" w:ascii="宋体" w:hAnsi="宋体"/>
          <w:b/>
          <w:bCs w:val="0"/>
          <w:i w:val="0"/>
          <w:iCs w:val="0"/>
          <w:color w:val="auto"/>
          <w:sz w:val="36"/>
          <w:u w:val="single"/>
        </w:rPr>
        <w:t xml:space="preserve">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pPr>
        <w:ind w:firstLine="482"/>
        <w:spacing w:line="360" w:lineRule="auto"/>
        <w:rPr>
          <w:rFonts w:ascii="黑体" w:hAnsi="宋体" w:eastAsia="黑体" w:cs="黑体"/>
          <w:i/>
          <w:iCs/>
          <w:sz w:val="32"/>
          <w:szCs w:val="32"/>
          <w:u w:val="single"/>
        </w:rPr>
      </w:pPr>
      <w:r>
        <w:rPr>
          <w:rFonts w:hint="eastAsia" w:ascii="宋体" w:hAnsi="宋体" w:cs="宋体"/>
          <w:b/>
          <w:bCs/>
          <w:sz w:val="24"/>
        </w:rPr>
        <w:t xml:space="preserve">注：根据连财购〔2023〕4号文件精神，本项可以提供《财务状况报告及税收、社会保障资金缴纳情况承诺函》（格式如下）。</w:t>
      </w:r>
      <w:r/>
    </w:p>
    <w:p>
      <w:pPr>
        <w:jc w:val="center"/>
        <w:spacing w:line="360" w:lineRule="auto"/>
        <w:rPr>
          <w:rFonts w:ascii="黑体" w:hAnsi="黑体" w:eastAsia="黑体" w:cs="宋体"/>
          <w:bCs/>
          <w:sz w:val="36"/>
          <w:szCs w:val="28"/>
        </w:rPr>
      </w:pPr>
      <w:r>
        <w:rPr>
          <w:rFonts w:ascii="黑体" w:hAnsi="黑体" w:eastAsia="黑体" w:cs="宋体"/>
          <w:bCs/>
          <w:sz w:val="36"/>
          <w:szCs w:val="28"/>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财务状况报告及税收、社会保障资金缴纳情况承诺函（格式）</w:t>
      </w:r>
      <w:r/>
    </w:p>
    <w:p>
      <w:pPr>
        <w:pStyle w:val="805"/>
        <w:rPr>
          <w:color w:val="auto"/>
        </w:rPr>
      </w:pPr>
      <w:r>
        <w:rPr>
          <w:color w:val="auto"/>
        </w:rPr>
      </w:r>
      <w:r/>
    </w:p>
    <w:p>
      <w:pPr>
        <w:spacing w:line="360" w:lineRule="auto"/>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采购人名称</w:t>
      </w:r>
      <w:r/>
    </w:p>
    <w:p>
      <w:pPr>
        <w:ind w:firstLine="480"/>
        <w:spacing w:line="360" w:lineRule="auto"/>
        <w:rPr>
          <w:rFonts w:ascii="宋体" w:hAnsi="宋体" w:cs="宋体"/>
          <w:sz w:val="24"/>
        </w:rPr>
      </w:pPr>
      <w:r>
        <w:rPr>
          <w:rFonts w:hint="eastAsia" w:ascii="宋体" w:hAnsi="宋体" w:cs="宋体"/>
          <w:sz w:val="24"/>
        </w:rPr>
        <w:t xml:space="preserve">我方</w:t>
      </w:r>
      <w:r>
        <w:rPr>
          <w:rFonts w:hint="eastAsia" w:ascii="宋体" w:hAnsi="宋体" w:cs="宋体"/>
          <w:sz w:val="24"/>
          <w:u w:val="single"/>
        </w:rPr>
        <w:t xml:space="preserve">供应商名称</w:t>
      </w:r>
      <w:r>
        <w:rPr>
          <w:rFonts w:hint="eastAsia" w:ascii="宋体" w:hAnsi="宋体" w:cs="宋体"/>
          <w:sz w:val="24"/>
        </w:rPr>
        <w:t xml:space="preserve">参加</w:t>
      </w:r>
      <w:r>
        <w:rPr>
          <w:rFonts w:hint="eastAsia" w:ascii="宋体" w:hAnsi="宋体" w:cs="宋体"/>
          <w:sz w:val="24"/>
          <w:u w:val="single"/>
        </w:rPr>
        <w:t xml:space="preserve">项目名称</w:t>
      </w:r>
      <w:r>
        <w:rPr>
          <w:rFonts w:hint="eastAsia" w:ascii="宋体" w:hAnsi="宋体" w:cs="宋体"/>
          <w:sz w:val="24"/>
        </w:rPr>
        <w:t xml:space="preserve">（项目编号：</w:t>
      </w:r>
      <w:r>
        <w:rPr>
          <w:rFonts w:hint="eastAsia" w:ascii="宋体" w:hAnsi="宋体" w:cs="宋体"/>
          <w:sz w:val="24"/>
          <w:u w:val="single"/>
        </w:rPr>
        <w:t xml:space="preserve">项目编号</w:t>
      </w:r>
      <w:r>
        <w:rPr>
          <w:rFonts w:hint="eastAsia" w:ascii="宋体" w:hAnsi="宋体" w:cs="宋体"/>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cs="宋体"/>
          <w:sz w:val="24"/>
        </w:rPr>
      </w:pPr>
      <w:r>
        <w:rPr>
          <w:rFonts w:hint="eastAsia" w:ascii="宋体" w:hAnsi="宋体" w:cs="宋体"/>
          <w:sz w:val="24"/>
        </w:rPr>
        <w:t xml:space="preserve">（1）具有良好的商业信誉和健全的财务会计制度（财务状况报告）；</w:t>
      </w:r>
      <w:r/>
    </w:p>
    <w:p>
      <w:pPr>
        <w:ind w:firstLine="480"/>
        <w:spacing w:line="360" w:lineRule="auto"/>
        <w:rPr>
          <w:rFonts w:ascii="宋体" w:hAnsi="宋体" w:cs="宋体"/>
          <w:sz w:val="24"/>
        </w:rPr>
      </w:pPr>
      <w:r>
        <w:rPr>
          <w:rFonts w:hint="eastAsia" w:ascii="宋体" w:hAnsi="宋体" w:cs="宋体"/>
          <w:sz w:val="24"/>
        </w:rPr>
        <w:t xml:space="preserve">（2）有依法缴纳税收和社会保障资金的良好记录。</w:t>
      </w:r>
      <w:r/>
    </w:p>
    <w:p>
      <w:pPr>
        <w:ind w:firstLine="480"/>
        <w:spacing w:line="360" w:lineRule="auto"/>
        <w:rPr>
          <w:rFonts w:ascii="宋体" w:hAnsi="宋体" w:cs="宋体"/>
          <w:sz w:val="24"/>
        </w:rPr>
      </w:pPr>
      <w:r>
        <w:rPr>
          <w:rFonts w:hint="eastAsia" w:ascii="宋体" w:hAnsi="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cs="宋体"/>
          <w:sz w:val="24"/>
        </w:rPr>
      </w:pPr>
      <w:r>
        <w:rPr>
          <w:rFonts w:hint="eastAsia" w:ascii="宋体" w:hAnsi="宋体" w:cs="宋体"/>
          <w:sz w:val="24"/>
        </w:rPr>
        <w:t xml:space="preserve">特此承诺</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投标人（盖章）：</w:t>
      </w:r>
      <w:r/>
    </w:p>
    <w:p>
      <w:pPr>
        <w:ind w:firstLine="48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480"/>
        <w:spacing w:line="360" w:lineRule="auto"/>
        <w:rPr>
          <w:rFonts w:ascii="宋体" w:hAnsi="宋体" w:cs="宋体"/>
          <w:sz w:val="24"/>
        </w:rPr>
      </w:pPr>
      <w:r>
        <w:rPr>
          <w:rFonts w:hint="eastAsia" w:ascii="宋体" w:hAnsi="宋体" w:cs="宋体"/>
          <w:sz w:val="24"/>
        </w:rPr>
        <w:t xml:space="preserve">日期：    年     月     日</w:t>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val="0"/>
          <w:iCs w:val="0"/>
          <w:color w:val="auto"/>
          <w:sz w:val="36"/>
          <w:u w:val="single"/>
          <w:lang w:val="en-US" w:eastAsia="zh-CN"/>
        </w:rPr>
      </w:pPr>
      <w:r>
        <w:rPr>
          <w:rFonts w:hint="eastAsia" w:ascii="宋体" w:hAnsi="宋体"/>
          <w:b/>
          <w:bCs w:val="0"/>
          <w:i w:val="0"/>
          <w:iCs w:val="0"/>
          <w:color w:val="auto"/>
          <w:sz w:val="36"/>
          <w:u w:val="single"/>
          <w:lang w:val="en-US" w:eastAsia="zh-CN"/>
        </w:rPr>
        <w:t xml:space="preserve">四、具备履行合同所必需的设备和专业技术能力的声明及证明材料</w:t>
      </w:r>
      <w:r/>
    </w:p>
    <w:p>
      <w:pPr>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ind w:firstLine="480"/>
        <w:jc w:val="both"/>
        <w:keepLines w:val="0"/>
        <w:keepNext w:val="0"/>
        <w:pageBreakBefore w:val="0"/>
        <w:spacing w:line="360" w:lineRule="auto"/>
        <w:widowControl w:val="off"/>
        <w:rPr>
          <w:rFonts w:hint="eastAsia"/>
          <w:sz w:val="24"/>
          <w:szCs w:val="24"/>
        </w:rPr>
      </w:pPr>
      <w:r>
        <w:rPr>
          <w:rFonts w:hint="eastAsia"/>
          <w:sz w:val="24"/>
          <w:szCs w:val="24"/>
        </w:rPr>
      </w:r>
      <w:r/>
    </w:p>
    <w:p>
      <w:pPr>
        <w:ind w:firstLine="480"/>
        <w:jc w:val="both"/>
        <w:keepLines w:val="0"/>
        <w:keepNext w:val="0"/>
        <w:pageBreakBefore w:val="0"/>
        <w:spacing w:line="360" w:lineRule="auto"/>
        <w:widowControl w:val="off"/>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both"/>
        <w:keepLines w:val="0"/>
        <w:keepNext w:val="0"/>
        <w:pageBreakBefore w:val="0"/>
        <w:spacing w:line="360" w:lineRule="auto"/>
        <w:widowControl w:val="off"/>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ind w:firstLine="480"/>
        <w:jc w:val="both"/>
        <w:keepLines w:val="0"/>
        <w:keepNext w:val="0"/>
        <w:pageBreakBefore w:val="0"/>
        <w:spacing w:line="360" w:lineRule="auto"/>
        <w:widowControl w:val="off"/>
        <w:rPr>
          <w:sz w:val="24"/>
          <w:szCs w:val="24"/>
        </w:rPr>
      </w:pPr>
      <w:r>
        <w:rPr>
          <w:sz w:val="24"/>
          <w:szCs w:val="24"/>
        </w:rPr>
      </w:r>
      <w:r/>
    </w:p>
    <w:p>
      <w:pPr>
        <w:ind w:firstLine="480"/>
        <w:jc w:val="both"/>
        <w:keepLines w:val="0"/>
        <w:keepNext w:val="0"/>
        <w:pageBreakBefore w:val="0"/>
        <w:spacing w:line="360" w:lineRule="auto"/>
        <w:widowControl w:val="off"/>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jc w:val="both"/>
        <w:keepLines w:val="0"/>
        <w:keepNext w:val="0"/>
        <w:pageBreakBefore w:val="0"/>
        <w:spacing w:line="360" w:lineRule="auto"/>
        <w:widowControl w:val="off"/>
        <w:rPr>
          <w:sz w:val="24"/>
          <w:szCs w:val="24"/>
        </w:rPr>
      </w:pPr>
      <w:r>
        <w:rPr>
          <w:sz w:val="24"/>
          <w:szCs w:val="24"/>
        </w:rPr>
      </w:r>
      <w:r/>
    </w:p>
    <w:p>
      <w:pPr>
        <w:ind w:firstLine="480"/>
        <w:jc w:val="both"/>
        <w:keepLines w:val="0"/>
        <w:keepNext w:val="0"/>
        <w:pageBreakBefore w:val="0"/>
        <w:spacing w:line="360" w:lineRule="auto"/>
        <w:widowControl w:val="off"/>
        <w:rPr>
          <w:sz w:val="24"/>
          <w:szCs w:val="24"/>
        </w:rPr>
      </w:pPr>
      <w:r>
        <w:rPr>
          <w:sz w:val="24"/>
          <w:szCs w:val="24"/>
        </w:rPr>
      </w:r>
      <w:r/>
    </w:p>
    <w:p>
      <w:pPr>
        <w:ind w:firstLine="480"/>
        <w:jc w:val="both"/>
        <w:keepLines w:val="0"/>
        <w:keepNext w:val="0"/>
        <w:pageBreakBefore w:val="0"/>
        <w:spacing w:line="360" w:lineRule="auto"/>
        <w:widowControl w:val="off"/>
        <w:rPr>
          <w:sz w:val="24"/>
          <w:szCs w:val="24"/>
        </w:rPr>
      </w:pPr>
      <w:r>
        <w:rPr>
          <w:rFonts w:hint="eastAsia"/>
          <w:sz w:val="24"/>
          <w:szCs w:val="24"/>
        </w:rPr>
        <w:t xml:space="preserve">投标人（盖章）：</w:t>
      </w:r>
      <w:r/>
    </w:p>
    <w:p>
      <w:pPr>
        <w:ind w:firstLine="480"/>
        <w:jc w:val="both"/>
        <w:keepLines w:val="0"/>
        <w:keepNext w:val="0"/>
        <w:pageBreakBefore w:val="0"/>
        <w:spacing w:line="360" w:lineRule="auto"/>
        <w:widowControl w:val="off"/>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both"/>
        <w:keepLines w:val="0"/>
        <w:keepNext w:val="0"/>
        <w:pageBreakBefore w:val="0"/>
        <w:spacing w:line="360" w:lineRule="auto"/>
        <w:widowControl w:val="off"/>
        <w:rPr>
          <w:sz w:val="24"/>
          <w:szCs w:val="24"/>
        </w:rPr>
      </w:pPr>
      <w:r>
        <w:rPr>
          <w:rFonts w:hint="eastAsia"/>
          <w:sz w:val="24"/>
          <w:szCs w:val="24"/>
        </w:rPr>
        <w:t xml:space="preserve">日期：    年     月     日</w:t>
      </w:r>
      <w:r/>
    </w:p>
    <w:p>
      <w:pPr>
        <w:ind w:firstLine="420"/>
        <w:jc w:val="both"/>
        <w:keepLines w:val="0"/>
        <w:keepNext w:val="0"/>
        <w:pageBreakBefore w:val="0"/>
        <w:spacing w:line="360" w:lineRule="auto"/>
        <w:widowControl w:val="off"/>
        <w:rPr>
          <w:rFonts w:ascii="MS Mincho"/>
          <w:szCs w:val="24"/>
        </w:rPr>
      </w:pPr>
      <w:r>
        <w:rPr>
          <w:rFonts w:ascii="MS Mincho"/>
          <w:szCs w:val="24"/>
        </w:rPr>
      </w:r>
      <w:r/>
    </w:p>
    <w:p>
      <w:pPr>
        <w:ind w:firstLine="480"/>
        <w:jc w:val="both"/>
        <w:keepLines w:val="0"/>
        <w:keepNext w:val="0"/>
        <w:pageBreakBefore w:val="0"/>
        <w:spacing w:line="360" w:lineRule="auto"/>
        <w:widowControl w:val="off"/>
        <w:rPr>
          <w:rFonts w:ascii="Times New Roman" w:hAnsi="Times New Roman"/>
          <w:sz w:val="24"/>
          <w:szCs w:val="24"/>
        </w:rPr>
      </w:pPr>
      <w:r>
        <w:rPr>
          <w:rFonts w:hint="eastAsia" w:ascii="Times New Roman" w:hAnsi="Times New Roman"/>
          <w:sz w:val="24"/>
          <w:szCs w:val="24"/>
        </w:rPr>
        <w:t xml:space="preserve">附主要设备和主要专业技术能力的证明材料如下：</w:t>
      </w:r>
      <w:r/>
    </w:p>
    <w:p>
      <w:pPr>
        <w:ind w:firstLine="486"/>
        <w:spacing w:line="460" w:lineRule="exact"/>
        <w:rPr>
          <w:rFonts w:ascii="宋体" w:hAnsi="宋体"/>
          <w:bCs/>
          <w:sz w:val="24"/>
          <w:szCs w:val="21"/>
        </w:rPr>
      </w:pPr>
      <w:r>
        <w:rPr>
          <w:rFonts w:ascii="宋体" w:hAnsi="宋体"/>
          <w:bCs/>
          <w:sz w:val="24"/>
          <w:szCs w:val="21"/>
        </w:rPr>
      </w:r>
      <w:r/>
    </w:p>
    <w:p>
      <w:pPr>
        <w:ind w:firstLine="486"/>
        <w:rPr>
          <w:rFonts w:ascii="Times New Roman" w:hAnsi="Times New Roman"/>
          <w:szCs w:val="21"/>
        </w:rPr>
      </w:pPr>
      <w:r>
        <w:rPr>
          <w:rFonts w:ascii="Times New Roman" w:hAnsi="Times New Roman"/>
          <w:szCs w:val="21"/>
        </w:rPr>
      </w:r>
      <w:r/>
    </w:p>
    <w:p>
      <w:pPr>
        <w:ind w:firstLine="486"/>
        <w:rPr>
          <w:i/>
          <w:iCs/>
          <w:u w:val="single"/>
        </w:rPr>
      </w:pPr>
      <w:r>
        <w:rPr>
          <w:i/>
          <w:iCs/>
          <w:u w:val="single"/>
        </w:rPr>
      </w:r>
      <w:r/>
    </w:p>
    <w:p>
      <w:pPr>
        <w:ind w:firstLine="486"/>
        <w:rPr>
          <w:i/>
          <w:iCs/>
          <w:u w:val="single"/>
        </w:rPr>
      </w:pPr>
      <w:r>
        <w:rPr>
          <w:i/>
          <w:iCs/>
          <w:u w:val="single"/>
        </w:rPr>
      </w:r>
      <w:r/>
    </w:p>
    <w:p>
      <w:pPr>
        <w:ind w:firstLine="486"/>
        <w:rPr>
          <w:i/>
          <w:iCs/>
          <w:u w:val="single"/>
        </w:rPr>
      </w:pPr>
      <w:r>
        <w:rPr>
          <w:i/>
          <w:iCs/>
          <w:u w:val="single"/>
        </w:rPr>
      </w:r>
      <w:r/>
    </w:p>
    <w:p>
      <w:pPr>
        <w:rPr>
          <w:i/>
          <w:iCs/>
          <w:u w:val="single"/>
        </w:rPr>
      </w:pPr>
      <w:r>
        <w:rPr>
          <w:i/>
          <w:iCs/>
          <w:u w:val="single"/>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u w:val="single"/>
          <w:lang w:val="en-US" w:eastAsia="zh-CN"/>
        </w:rPr>
      </w:pPr>
      <w:r>
        <w:rPr>
          <w:rFonts w:hint="eastAsia" w:ascii="宋体" w:hAnsi="宋体"/>
          <w:b/>
          <w:bCs w:val="0"/>
          <w:i w:val="0"/>
          <w:iCs w:val="0"/>
          <w:color w:val="auto"/>
          <w:sz w:val="36"/>
          <w:u w:val="single"/>
          <w:lang w:val="en-US" w:eastAsia="zh-CN"/>
        </w:rPr>
        <w:t xml:space="preserve">五、参加政府采购活动前3年内在经营活动中没有重大违法记录的书面声明</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声  明</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bCs/>
          <w:sz w:val="24"/>
          <w:szCs w:val="21"/>
        </w:rPr>
      </w:pPr>
      <w:r>
        <w:rPr>
          <w:rFonts w:ascii="宋体" w:hAnsi="宋体"/>
          <w:bCs/>
          <w:sz w:val="24"/>
          <w:szCs w:val="21"/>
        </w:rPr>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r/>
      <w:r/>
    </w:p>
    <w:p>
      <w:r/>
      <w:r/>
    </w:p>
    <w:p>
      <w:r/>
      <w:r/>
    </w:p>
    <w:p>
      <w:r/>
      <w:r/>
    </w:p>
    <w:p>
      <w:r/>
      <w:r/>
    </w:p>
    <w:p>
      <w:r/>
      <w:r/>
    </w:p>
    <w:p>
      <w:r/>
      <w:r/>
    </w:p>
    <w:p>
      <w:r/>
      <w:r/>
    </w:p>
    <w:p>
      <w:r/>
      <w:r/>
    </w:p>
    <w:p>
      <w:r/>
      <w:bookmarkEnd w:id="120"/>
      <w:r/>
      <w:bookmarkEnd w:id="121"/>
      <w:r/>
      <w:bookmarkEnd w:id="136"/>
      <w:r/>
      <w:r/>
    </w:p>
    <w:p>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val="0"/>
          <w:iCs w:val="0"/>
          <w:color w:val="auto"/>
          <w:sz w:val="36"/>
          <w:u w:val="single"/>
          <w:lang w:val="en-US" w:eastAsia="zh-CN"/>
        </w:rPr>
      </w:pPr>
      <w:r>
        <w:rPr>
          <w:rFonts w:hint="eastAsia" w:ascii="宋体" w:hAnsi="宋体"/>
          <w:b/>
          <w:bCs w:val="0"/>
          <w:i w:val="0"/>
          <w:iCs w:val="0"/>
          <w:color w:val="auto"/>
          <w:sz w:val="36"/>
          <w:u w:val="single"/>
          <w:lang w:val="en-US" w:eastAsia="zh-CN"/>
        </w:rPr>
        <w:t xml:space="preserve">六、法律、行政法规规定的其他条件的证明文件</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（如有，请按要求提供）</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firstLine="0"/>
        <w:keepLines w:val="0"/>
        <w:keepNext w:val="0"/>
        <w:pageBreakBefore w:val="0"/>
        <w:spacing w:line="240" w:lineRule="auto"/>
        <w:widowControl w:val="off"/>
        <w:rPr>
          <w:rFonts w:hint="eastAsia" w:ascii="宋体" w:hAnsi="宋体"/>
          <w:b/>
          <w:bCs w:val="0"/>
          <w:i w:val="0"/>
          <w:iCs w:val="0"/>
          <w:color w:val="auto"/>
          <w:sz w:val="36"/>
          <w:u w:val="single"/>
          <w:lang w:val="en-US" w:eastAsia="zh-CN"/>
        </w:rPr>
      </w:pPr>
      <w:r>
        <w:rPr>
          <w:rFonts w:hint="eastAsia" w:ascii="宋体" w:hAnsi="宋体"/>
          <w:b/>
          <w:bCs w:val="0"/>
          <w:i w:val="0"/>
          <w:iCs w:val="0"/>
          <w:color w:val="auto"/>
          <w:sz w:val="36"/>
          <w:u w:val="single"/>
          <w:lang w:val="en-US" w:eastAsia="zh-CN"/>
        </w:rPr>
        <w:t xml:space="preserve">七、落实政府采购政策需满足的资格要求的证明文件</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（如有，请按要求提供）</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firstLine="0"/>
        <w:keepLines w:val="0"/>
        <w:keepNext w:val="0"/>
        <w:pageBreakBefore w:val="0"/>
        <w:spacing w:line="240" w:lineRule="auto"/>
        <w:widowControl w:val="off"/>
        <w:rPr>
          <w:rFonts w:hint="eastAsia" w:ascii="宋体" w:hAnsi="宋体"/>
          <w:b/>
          <w:bCs w:val="0"/>
          <w:i w:val="0"/>
          <w:iCs w:val="0"/>
          <w:color w:val="auto"/>
          <w:sz w:val="36"/>
          <w:u w:val="single"/>
          <w:lang w:val="en-US" w:eastAsia="zh-CN"/>
        </w:rPr>
      </w:pPr>
      <w:r>
        <w:rPr>
          <w:rFonts w:hint="eastAsia" w:ascii="宋体" w:hAnsi="宋体"/>
          <w:b/>
          <w:bCs w:val="0"/>
          <w:i w:val="0"/>
          <w:iCs w:val="0"/>
          <w:color w:val="auto"/>
          <w:sz w:val="36"/>
          <w:u w:val="single"/>
          <w:lang w:val="en-US" w:eastAsia="zh-CN"/>
        </w:rPr>
        <w:t xml:space="preserve">八、特定资格要求的证明文件</w:t>
      </w:r>
      <w:r/>
    </w:p>
    <w:p>
      <w:pPr>
        <w:ind w:firstLine="480"/>
        <w:jc w:val="both"/>
        <w:keepLines w:val="0"/>
        <w:keepNext w:val="0"/>
        <w:pageBreakBefore w:val="0"/>
        <w:spacing w:line="360" w:lineRule="auto"/>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（如有，请按要求提供）</w:t>
      </w:r>
      <w:r/>
    </w:p>
    <w:p>
      <w:r/>
      <w:r/>
    </w:p>
    <w:p>
      <w:pPr>
        <w:keepLines w:val="0"/>
        <w:keepNext w:val="0"/>
        <w:pageBreakBefore w:val="0"/>
        <w:widowControl w:val="off"/>
        <w:rPr>
          <w:rFonts w:ascii="Arial" w:hAnsi="Arial" w:cs="Arial"/>
          <w:i/>
          <w:iCs/>
          <w:sz w:val="36"/>
          <w:u w:val="single"/>
        </w:rPr>
      </w:pPr>
      <w:r>
        <w:rPr>
          <w:rFonts w:hint="eastAsia" w:ascii="Arial" w:hAnsi="Arial" w:cs="Arial"/>
          <w:i/>
          <w:iCs/>
          <w:sz w:val="36"/>
          <w:u w:val="single"/>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u w:val="single"/>
          <w:lang w:val="en-US" w:eastAsia="zh-CN"/>
        </w:rPr>
      </w:pPr>
      <w:r>
        <w:rPr>
          <w:rFonts w:hint="eastAsia" w:ascii="宋体" w:hAnsi="宋体"/>
          <w:b/>
          <w:bCs w:val="0"/>
          <w:i w:val="0"/>
          <w:iCs w:val="0"/>
          <w:color w:val="auto"/>
          <w:sz w:val="36"/>
          <w:u w:val="single"/>
          <w:lang w:val="en-US" w:eastAsia="zh-CN"/>
        </w:rPr>
        <w:t xml:space="preserve">九、授权委托书与法定代表人（单位负责人）身份证明</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授权委托书</w:t>
      </w:r>
      <w:r/>
    </w:p>
    <w:p>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致：</w:t>
      </w:r>
      <w:r>
        <w:rPr>
          <w:rFonts w:hint="eastAsia" w:ascii="宋体" w:hAnsi="宋体" w:eastAsia="宋体" w:cs="宋体"/>
          <w:b w:val="0"/>
          <w:bCs w:val="0"/>
          <w:sz w:val="24"/>
          <w:szCs w:val="24"/>
          <w:u w:val="single"/>
        </w:rPr>
        <w:t xml:space="preserve">采购单位</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本人</w:t>
      </w:r>
      <w:r>
        <w:rPr>
          <w:rFonts w:hint="eastAsia" w:ascii="宋体" w:hAnsi="宋体" w:eastAsia="宋体" w:cs="宋体"/>
          <w:b w:val="0"/>
          <w:bCs w:val="0"/>
          <w:sz w:val="24"/>
          <w:szCs w:val="24"/>
          <w:u w:val="single"/>
        </w:rPr>
        <w:t xml:space="preserve">（姓名）</w:t>
      </w:r>
      <w:r>
        <w:rPr>
          <w:rFonts w:hint="eastAsia" w:ascii="宋体" w:hAnsi="宋体" w:eastAsia="宋体" w:cs="宋体"/>
          <w:b w:val="0"/>
          <w:bCs w:val="0"/>
          <w:sz w:val="24"/>
          <w:szCs w:val="24"/>
        </w:rPr>
        <w:t xml:space="preserve">系</w:t>
      </w:r>
      <w:r>
        <w:rPr>
          <w:rFonts w:hint="eastAsia" w:ascii="宋体" w:hAnsi="宋体" w:eastAsia="宋体" w:cs="宋体"/>
          <w:b w:val="0"/>
          <w:bCs w:val="0"/>
          <w:sz w:val="24"/>
          <w:szCs w:val="24"/>
          <w:u w:val="single"/>
        </w:rPr>
        <w:t xml:space="preserve">（投标人名称）</w:t>
      </w:r>
      <w:r>
        <w:rPr>
          <w:rFonts w:hint="eastAsia" w:ascii="宋体" w:hAnsi="宋体" w:eastAsia="宋体" w:cs="宋体"/>
          <w:b w:val="0"/>
          <w:bCs w:val="0"/>
          <w:sz w:val="24"/>
          <w:szCs w:val="24"/>
        </w:rPr>
        <w:t xml:space="preserve">的法定代表人（单位负责人），现委托</w:t>
      </w:r>
      <w:r>
        <w:rPr>
          <w:rFonts w:hint="eastAsia" w:ascii="宋体" w:hAnsi="宋体" w:eastAsia="宋体" w:cs="宋体"/>
          <w:b w:val="0"/>
          <w:bCs w:val="0"/>
          <w:sz w:val="24"/>
          <w:szCs w:val="24"/>
          <w:u w:val="single"/>
        </w:rPr>
        <w:t xml:space="preserve"> （姓名）</w:t>
      </w:r>
      <w:r>
        <w:rPr>
          <w:rFonts w:hint="eastAsia" w:ascii="宋体" w:hAnsi="宋体" w:eastAsia="宋体" w:cs="宋体"/>
          <w:b w:val="0"/>
          <w:bCs w:val="0"/>
          <w:sz w:val="24"/>
          <w:szCs w:val="24"/>
        </w:rPr>
        <w:t xml:space="preserve">为我方代理人。代理人根据授权，以我方名义签署、澄清确认、递交、撤回、修改</w:t>
      </w:r>
      <w:r>
        <w:rPr>
          <w:rFonts w:hint="eastAsia" w:ascii="宋体" w:hAnsi="宋体" w:eastAsia="宋体" w:cs="宋体"/>
          <w:b w:val="0"/>
          <w:bCs w:val="0"/>
          <w:sz w:val="24"/>
          <w:szCs w:val="24"/>
          <w:u w:val="single"/>
        </w:rPr>
        <w:t xml:space="preserve"> （项目名称） </w:t>
      </w:r>
      <w:r>
        <w:rPr>
          <w:rFonts w:hint="eastAsia" w:ascii="宋体" w:hAnsi="宋体" w:eastAsia="宋体" w:cs="宋体"/>
          <w:b w:val="0"/>
          <w:bCs w:val="0"/>
          <w:sz w:val="24"/>
          <w:szCs w:val="24"/>
        </w:rPr>
        <w:t xml:space="preserve">项目（项目编号：</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rPr>
        <w:t xml:space="preserve">）投标文件和处理有关事宜，其法律后果由我方承担。</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委托期限：自本授权委托书签署之日起至响应有效期届满之日止。</w:t>
      </w:r>
      <w:r/>
    </w:p>
    <w:p>
      <w:pPr>
        <w:ind w:firstLine="480"/>
        <w:jc w:val="left"/>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代理人无转委托权。</w:t>
      </w:r>
      <w:r>
        <w:rPr>
          <w:rFonts w:hint="eastAsia" w:ascii="宋体" w:hAnsi="宋体" w:eastAsia="宋体" w:cs="宋体"/>
          <w:b w:val="0"/>
          <w:bCs w:val="0"/>
          <w:sz w:val="24"/>
          <w:szCs w:val="24"/>
        </w:rPr>
        <w:br/>
      </w:r>
      <w:r/>
    </w:p>
    <w:p>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投标人名称（加盖公章）：</w:t>
      </w:r>
      <w:r>
        <w:rPr>
          <w:rFonts w:hint="eastAsia" w:ascii="宋体" w:hAnsi="宋体" w:eastAsia="宋体" w:cs="宋体"/>
          <w:b w:val="0"/>
          <w:bCs w:val="0"/>
          <w:sz w:val="24"/>
          <w:szCs w:val="24"/>
          <w:u w:val="single"/>
        </w:rPr>
        <w:t xml:space="preserve">           </w:t>
      </w:r>
      <w:r/>
    </w:p>
    <w:p>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法定代表人（单位负责人）（签字、签章或印鉴）：</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u w:val="none"/>
          <w:lang w:val="en-US" w:eastAsia="zh-CN"/>
        </w:rPr>
        <w:t xml:space="preserve">，</w:t>
      </w:r>
      <w:r>
        <w:rPr>
          <w:rFonts w:hint="eastAsia" w:ascii="宋体" w:hAnsi="宋体" w:eastAsia="宋体" w:cs="宋体"/>
          <w:b w:val="0"/>
          <w:bCs w:val="0"/>
          <w:sz w:val="24"/>
          <w:szCs w:val="24"/>
        </w:rPr>
        <w:t xml:space="preserve">联系方式</w:t>
      </w:r>
      <w:r>
        <w:rPr>
          <w:rFonts w:hint="eastAsia" w:ascii="宋体" w:hAnsi="宋体" w:eastAsia="宋体" w:cs="宋体"/>
          <w:b w:val="0"/>
          <w:bCs w:val="0"/>
          <w:sz w:val="24"/>
          <w:szCs w:val="24"/>
          <w:u w:val="single"/>
        </w:rPr>
        <w:t xml:space="preserve">       </w:t>
      </w:r>
      <w:r/>
    </w:p>
    <w:p>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委托代理人（签字/签章）：</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，联系方式</w:t>
      </w:r>
      <w:r>
        <w:rPr>
          <w:rFonts w:hint="eastAsia" w:ascii="宋体" w:hAnsi="宋体" w:eastAsia="宋体" w:cs="宋体"/>
          <w:b w:val="0"/>
          <w:bCs w:val="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填报说明：</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1、若供应商为事业单位或其他组织或分支机构（仅当招标文件注明允许分支机构投标的），则法定代表人（单位负责人）处的签署人可为单位负责人。</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2、若投标文件中全部签字之处均为法定代表人（单位负责人）本人签署，则可不提供本《授权委托书》，但须提供《法定代表人（单位负责人）身份证明》。</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3、供应商为自然人的情形，可不提供本《授权委托书》。</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b/>
          <w:sz w:val="24"/>
          <w:szCs w:val="24"/>
        </w:rPr>
        <w:t xml:space="preserve">请供应商如实填写联系方式并在评审过程中保持联系方式畅通，评审过程中如联系不上，由供应商承担一切不利后果。</w:t>
      </w:r>
      <w:r/>
    </w:p>
    <w:p>
      <w:r/>
      <w:r/>
    </w:p>
    <w:p>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keepLines w:val="0"/>
        <w:keepNext w:val="0"/>
        <w:pageBreakBefore w:val="0"/>
        <w:spacing w:line="360" w:lineRule="auto"/>
        <w:widowControl w:val="off"/>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姓名</w:t>
      </w:r>
      <w:r>
        <w:rPr>
          <w:rFonts w:hint="eastAsia" w:ascii="宋体" w:hAnsi="宋体"/>
          <w:color w:val="000000"/>
          <w:sz w:val="24"/>
          <w:szCs w:val="24"/>
        </w:rPr>
        <w:t xml:space="preserve">：</w:t>
      </w:r>
      <w:r>
        <w:rPr>
          <w:rFonts w:ascii="宋体" w:hAnsi="宋体"/>
          <w:color w:val="000000"/>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keepLines w:val="0"/>
        <w:keepNext w:val="0"/>
        <w:pageBreakBefore w:val="0"/>
        <w:spacing w:line="360" w:lineRule="auto"/>
        <w:widowControl w:val="off"/>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keepLines w:val="0"/>
        <w:keepNext w:val="0"/>
        <w:pageBreakBefore w:val="0"/>
        <w:spacing w:line="360" w:lineRule="auto"/>
        <w:widowControl w:val="off"/>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法定代表人（单位负责人）有效期内的身</w:t>
      </w:r>
      <w:r>
        <w:rPr>
          <w:rFonts w:hint="eastAsia" w:ascii="宋体" w:hAnsi="宋体"/>
          <w:sz w:val="24"/>
          <w:szCs w:val="24"/>
        </w:rPr>
        <w:t xml:space="preserve">份</w:t>
      </w:r>
      <w:r>
        <w:rPr>
          <w:rFonts w:ascii="宋体" w:hAnsi="宋体"/>
          <w:sz w:val="24"/>
          <w:szCs w:val="24"/>
        </w:rPr>
        <w:t xml:space="preserve">证正反面</w:t>
      </w:r>
      <w:r>
        <w:rPr>
          <w:rFonts w:hint="eastAsia" w:ascii="宋体" w:hAnsi="宋体"/>
          <w:sz w:val="24"/>
          <w:szCs w:val="24"/>
        </w:rPr>
        <w:t xml:space="preserve">电子</w:t>
      </w:r>
      <w:r>
        <w:rPr>
          <w:rFonts w:ascii="宋体" w:hAnsi="宋体"/>
          <w:sz w:val="24"/>
          <w:szCs w:val="24"/>
        </w:rPr>
        <w:t xml:space="preserve">件</w:t>
      </w:r>
      <w:r>
        <w:rPr>
          <w:rFonts w:hint="eastAsia" w:ascii="宋体" w:hAnsi="宋体"/>
          <w:sz w:val="24"/>
          <w:szCs w:val="24"/>
        </w:rPr>
        <w:t xml:space="preserve">：</w:t>
      </w:r>
      <w:r/>
    </w:p>
    <w:tbl>
      <w:tblPr>
        <w:tblStyle w:val="7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投标人名称（加盖公章）</w:t>
      </w:r>
      <w:r>
        <w:rPr>
          <w:rFonts w:hint="eastAsia" w:ascii="宋体" w:hAnsi="宋体" w:eastAsia="宋体" w:cs="宋体"/>
          <w:color w:val="000000"/>
          <w:sz w:val="24"/>
          <w:szCs w:val="24"/>
          <w:lang w:val="zh-CN"/>
        </w:rPr>
        <w:t xml:space="preserve">：</w:t>
      </w:r>
      <w:r>
        <w:rPr>
          <w:rFonts w:hint="eastAsia" w:ascii="宋体" w:hAnsi="宋体" w:eastAsia="宋体" w:cs="宋体"/>
          <w:sz w:val="24"/>
          <w:szCs w:val="24"/>
          <w:u w:val="single"/>
        </w:rPr>
        <w:t xml:space="preserve">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）（签字、签章或印鉴）：</w:t>
      </w:r>
      <w:r>
        <w:rPr>
          <w:rFonts w:hint="eastAsia" w:ascii="宋体" w:hAnsi="宋体" w:eastAsia="宋体" w:cs="宋体"/>
          <w:sz w:val="24"/>
          <w:szCs w:val="24"/>
          <w:u w:val="single"/>
        </w:rPr>
        <w:t xml:space="preserve">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w:t>
      </w: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left"/>
        <w:spacing w:line="360" w:lineRule="auto"/>
        <w:tabs>
          <w:tab w:val="left" w:pos="5580" w:leader="none"/>
        </w:tabs>
        <w:rPr>
          <w:sz w:val="24"/>
          <w:szCs w:val="24"/>
        </w:rPr>
      </w:pPr>
      <w:r>
        <w:rPr>
          <w:sz w:val="24"/>
          <w:szCs w:val="24"/>
        </w:rPr>
      </w:r>
      <w:r/>
    </w:p>
    <w:p>
      <w:pPr>
        <w:jc w:val="left"/>
        <w:spacing w:line="360" w:lineRule="auto"/>
        <w:tabs>
          <w:tab w:val="left" w:pos="5580" w:leader="none"/>
        </w:tabs>
        <w:rPr>
          <w:rFonts w:hint="eastAsia"/>
          <w:b/>
          <w:sz w:val="24"/>
          <w:szCs w:val="24"/>
        </w:rPr>
      </w:pPr>
      <w:r>
        <w:rPr>
          <w:rFonts w:hint="eastAsia"/>
          <w:b/>
          <w:bCs/>
          <w:sz w:val="24"/>
          <w:szCs w:val="24"/>
        </w:rPr>
        <w:t xml:space="preserve">注：请供应商如实填写联系方式并在评审过程中保持联系方式畅通，评审过程中</w:t>
      </w:r>
      <w:r>
        <w:rPr>
          <w:rFonts w:hint="eastAsia"/>
          <w:b/>
          <w:sz w:val="24"/>
          <w:szCs w:val="24"/>
        </w:rPr>
        <w:t xml:space="preserve">如联系不上，由供应商承担一切不利后果。</w:t>
      </w:r>
      <w:r/>
    </w:p>
    <w:p>
      <w:pPr>
        <w:jc w:val="left"/>
        <w:spacing w:line="360" w:lineRule="auto"/>
        <w:tabs>
          <w:tab w:val="left" w:pos="5580" w:leader="none"/>
        </w:tabs>
        <w:rPr>
          <w:rFonts w:hint="eastAsia"/>
          <w:b/>
          <w:sz w:val="24"/>
          <w:szCs w:val="24"/>
        </w:rPr>
      </w:pPr>
      <w:r>
        <w:rPr>
          <w:rFonts w:hint="eastAsia"/>
          <w:b/>
          <w:sz w:val="24"/>
          <w:szCs w:val="24"/>
        </w:rPr>
      </w:r>
      <w:r/>
    </w:p>
    <w:p>
      <w:pPr>
        <w:jc w:val="left"/>
        <w:spacing w:line="360" w:lineRule="auto"/>
        <w:tabs>
          <w:tab w:val="left" w:pos="5580" w:leader="none"/>
        </w:tabs>
        <w:rPr>
          <w:rFonts w:hint="eastAsia"/>
          <w:b/>
          <w:sz w:val="24"/>
          <w:szCs w:val="24"/>
        </w:rPr>
      </w:pPr>
      <w:r>
        <w:rPr>
          <w:rFonts w:hint="eastAsia"/>
          <w:b/>
          <w:sz w:val="24"/>
          <w:szCs w:val="24"/>
        </w:rPr>
      </w:r>
      <w:r/>
    </w:p>
    <w:p>
      <w:pPr>
        <w:jc w:val="left"/>
        <w:spacing w:line="360" w:lineRule="auto"/>
        <w:tabs>
          <w:tab w:val="left" w:pos="5580" w:leader="none"/>
        </w:tabs>
        <w:rPr>
          <w:rFonts w:hint="eastAsia"/>
          <w:b/>
          <w:sz w:val="24"/>
          <w:szCs w:val="24"/>
        </w:rPr>
      </w:pPr>
      <w:r>
        <w:rPr>
          <w:rFonts w:hint="eastAsia"/>
          <w:b/>
          <w:sz w:val="24"/>
          <w:szCs w:val="24"/>
        </w:rPr>
      </w:r>
      <w:r/>
    </w:p>
    <w:p>
      <w:pPr>
        <w:jc w:val="left"/>
        <w:spacing w:line="360" w:lineRule="auto"/>
        <w:tabs>
          <w:tab w:val="left" w:pos="5580" w:leader="none"/>
        </w:tabs>
        <w:rPr>
          <w:rFonts w:hint="eastAsia"/>
          <w:b/>
          <w:sz w:val="24"/>
          <w:szCs w:val="24"/>
        </w:rPr>
      </w:pPr>
      <w:r>
        <w:rPr>
          <w:rFonts w:hint="eastAsia"/>
          <w:b/>
          <w:sz w:val="24"/>
          <w:szCs w:val="24"/>
        </w:rPr>
      </w:r>
      <w:r/>
    </w:p>
    <w:p>
      <w:pPr>
        <w:ind w:firstLine="0"/>
        <w:keepLines w:val="0"/>
        <w:keepNext w:val="0"/>
        <w:pageBreakBefore w:val="0"/>
        <w:spacing w:line="240" w:lineRule="auto"/>
        <w:widowControl w:val="off"/>
        <w:rPr>
          <w:rFonts w:hint="eastAsia" w:ascii="宋体" w:hAnsi="宋体"/>
          <w:b/>
          <w:bCs w:val="0"/>
          <w:i w:val="0"/>
          <w:iCs w:val="0"/>
          <w:color w:val="auto"/>
          <w:sz w:val="36"/>
          <w:u w:val="single"/>
          <w:lang w:val="en-US" w:eastAsia="zh-CN"/>
        </w:rPr>
      </w:pPr>
      <w:r>
        <w:rPr>
          <w:rFonts w:hint="eastAsia" w:ascii="宋体" w:hAnsi="宋体"/>
          <w:b/>
          <w:bCs w:val="0"/>
          <w:i w:val="0"/>
          <w:iCs w:val="0"/>
          <w:color w:val="auto"/>
          <w:sz w:val="36"/>
          <w:u w:val="single"/>
          <w:lang w:val="en-US" w:eastAsia="zh-CN"/>
        </w:rPr>
        <w:t xml:space="preserve">十、投标函</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投标函</w:t>
      </w:r>
      <w:r/>
    </w:p>
    <w:p>
      <w:pPr>
        <w:jc w:val="left"/>
        <w:keepLines w:val="0"/>
        <w:keepNext w:val="0"/>
        <w:pageBreakBefore w:val="0"/>
        <w:spacing w:line="460" w:lineRule="exact"/>
        <w:widowControl w:val="off"/>
        <w:rPr>
          <w:rFonts w:ascii="宋体" w:hAnsi="宋体"/>
          <w:sz w:val="24"/>
          <w:szCs w:val="21"/>
        </w:rPr>
      </w:pPr>
      <w:r>
        <w:rPr>
          <w:rFonts w:hint="eastAsia" w:ascii="宋体" w:hAnsi="宋体"/>
          <w:sz w:val="24"/>
          <w:szCs w:val="21"/>
        </w:rPr>
        <w:t xml:space="preserve">致：</w:t>
      </w:r>
      <w:r>
        <w:rPr>
          <w:rFonts w:hint="eastAsia" w:ascii="宋体" w:hAnsi="宋体"/>
          <w:sz w:val="24"/>
          <w:szCs w:val="21"/>
          <w:u w:val="single"/>
        </w:rPr>
        <w:t xml:space="preserve">采购单位</w:t>
      </w:r>
      <w:r/>
    </w:p>
    <w:p>
      <w:pPr>
        <w:ind w:firstLine="480"/>
        <w:jc w:val="both"/>
        <w:keepLines w:val="0"/>
        <w:keepNext w:val="0"/>
        <w:pageBreakBefore w:val="0"/>
        <w:spacing w:line="460" w:lineRule="exact"/>
        <w:widowControl w:val="off"/>
        <w:rPr>
          <w:rFonts w:ascii="宋体" w:hAnsi="宋体"/>
          <w:sz w:val="24"/>
          <w:szCs w:val="21"/>
        </w:rPr>
      </w:pPr>
      <w:r>
        <w:rPr>
          <w:rFonts w:hint="eastAsia" w:ascii="宋体" w:hAnsi="宋体"/>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both"/>
        <w:keepLines w:val="0"/>
        <w:keepNext w:val="0"/>
        <w:pageBreakBefore w:val="0"/>
        <w:spacing w:line="460" w:lineRule="exact"/>
        <w:widowControl w:val="off"/>
        <w:rPr>
          <w:rFonts w:ascii="宋体" w:hAnsi="宋体"/>
          <w:sz w:val="24"/>
          <w:szCs w:val="21"/>
        </w:rPr>
      </w:pPr>
      <w:r>
        <w:rPr>
          <w:rFonts w:hint="eastAsia" w:ascii="宋体" w:hAnsi="宋体"/>
          <w:sz w:val="24"/>
          <w:szCs w:val="21"/>
        </w:rPr>
        <w:t xml:space="preserve">据此函，__________签字人兹宣布同意如下：</w:t>
      </w:r>
      <w:r/>
    </w:p>
    <w:p>
      <w:pPr>
        <w:ind w:firstLine="480"/>
        <w:jc w:val="both"/>
        <w:keepLines w:val="0"/>
        <w:keepNext w:val="0"/>
        <w:pageBreakBefore w:val="0"/>
        <w:spacing w:line="460" w:lineRule="exact"/>
        <w:widowControl w:val="off"/>
        <w:rPr>
          <w:rFonts w:ascii="宋体" w:hAnsi="宋体"/>
          <w:sz w:val="24"/>
          <w:szCs w:val="21"/>
        </w:rPr>
      </w:pPr>
      <w:r>
        <w:rPr>
          <w:rFonts w:hint="eastAsia" w:ascii="宋体" w:hAnsi="宋体"/>
          <w:sz w:val="24"/>
          <w:szCs w:val="21"/>
        </w:rPr>
        <w:t xml:space="preserve">1.按招标文件规定的各项要求，向买方提供所需货物（包含与货物相关的工程、服务）。</w:t>
      </w:r>
      <w:r/>
    </w:p>
    <w:p>
      <w:pPr>
        <w:ind w:firstLine="480"/>
        <w:jc w:val="both"/>
        <w:keepLines w:val="0"/>
        <w:keepNext w:val="0"/>
        <w:pageBreakBefore w:val="0"/>
        <w:spacing w:line="460" w:lineRule="exact"/>
        <w:widowControl w:val="off"/>
        <w:rPr>
          <w:rFonts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both"/>
        <w:keepLines w:val="0"/>
        <w:keepNext w:val="0"/>
        <w:pageBreakBefore w:val="0"/>
        <w:spacing w:line="460" w:lineRule="exact"/>
        <w:widowControl w:val="off"/>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both"/>
        <w:keepLines w:val="0"/>
        <w:keepNext w:val="0"/>
        <w:pageBreakBefore w:val="0"/>
        <w:spacing w:line="460" w:lineRule="exact"/>
        <w:widowControl w:val="off"/>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both"/>
        <w:keepLines w:val="0"/>
        <w:keepNext w:val="0"/>
        <w:pageBreakBefore w:val="0"/>
        <w:spacing w:line="460" w:lineRule="exact"/>
        <w:widowControl w:val="off"/>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both"/>
        <w:keepLines w:val="0"/>
        <w:keepNext w:val="0"/>
        <w:pageBreakBefore w:val="0"/>
        <w:spacing w:line="460" w:lineRule="exact"/>
        <w:widowControl w:val="off"/>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firstLine="480"/>
        <w:jc w:val="both"/>
        <w:keepLines w:val="0"/>
        <w:keepNext w:val="0"/>
        <w:pageBreakBefore w:val="0"/>
        <w:spacing w:line="460" w:lineRule="exact"/>
        <w:widowControl w:val="off"/>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firstLine="480"/>
        <w:jc w:val="both"/>
        <w:keepLines w:val="0"/>
        <w:keepNext w:val="0"/>
        <w:pageBreakBefore w:val="0"/>
        <w:spacing w:line="460" w:lineRule="exact"/>
        <w:widowControl w:val="off"/>
        <w:rPr>
          <w:rFonts w:ascii="宋体" w:hAnsi="宋体"/>
          <w:sz w:val="24"/>
          <w:szCs w:val="21"/>
        </w:rPr>
      </w:pPr>
      <w:r>
        <w:rPr>
          <w:rFonts w:hint="eastAsia" w:ascii="宋体" w:hAnsi="宋体"/>
          <w:sz w:val="24"/>
          <w:szCs w:val="21"/>
        </w:rPr>
        <w:t xml:space="preserve">地        址：</w:t>
      </w:r>
      <w:r/>
    </w:p>
    <w:p>
      <w:pPr>
        <w:ind w:firstLine="480"/>
        <w:jc w:val="both"/>
        <w:keepLines w:val="0"/>
        <w:keepNext w:val="0"/>
        <w:pageBreakBefore w:val="0"/>
        <w:spacing w:line="460" w:lineRule="exact"/>
        <w:widowControl w:val="off"/>
        <w:rPr>
          <w:rFonts w:ascii="宋体" w:hAnsi="宋体"/>
          <w:sz w:val="24"/>
          <w:szCs w:val="21"/>
        </w:rPr>
      </w:pPr>
      <w:r>
        <w:rPr>
          <w:rFonts w:hint="eastAsia" w:ascii="宋体" w:hAnsi="宋体"/>
          <w:sz w:val="24"/>
          <w:szCs w:val="21"/>
        </w:rPr>
        <w:t xml:space="preserve">邮        编：</w:t>
      </w:r>
      <w:r/>
    </w:p>
    <w:p>
      <w:pPr>
        <w:ind w:firstLine="480"/>
        <w:jc w:val="both"/>
        <w:keepLines w:val="0"/>
        <w:keepNext w:val="0"/>
        <w:pageBreakBefore w:val="0"/>
        <w:spacing w:line="460" w:lineRule="exact"/>
        <w:widowControl w:val="off"/>
        <w:rPr>
          <w:rFonts w:ascii="宋体" w:hAnsi="宋体"/>
          <w:sz w:val="24"/>
          <w:szCs w:val="21"/>
        </w:rPr>
      </w:pPr>
      <w:r>
        <w:rPr>
          <w:rFonts w:hint="eastAsia" w:ascii="宋体" w:hAnsi="宋体"/>
          <w:sz w:val="24"/>
          <w:szCs w:val="21"/>
        </w:rPr>
        <w:t xml:space="preserve">电        话：</w:t>
      </w:r>
      <w:r/>
    </w:p>
    <w:p>
      <w:pPr>
        <w:ind w:firstLine="480"/>
        <w:jc w:val="both"/>
        <w:keepLines w:val="0"/>
        <w:keepNext w:val="0"/>
        <w:pageBreakBefore w:val="0"/>
        <w:spacing w:line="460" w:lineRule="exact"/>
        <w:widowControl w:val="off"/>
        <w:rPr>
          <w:rFonts w:ascii="宋体" w:hAnsi="宋体"/>
          <w:sz w:val="24"/>
          <w:szCs w:val="21"/>
        </w:rPr>
      </w:pPr>
      <w:r>
        <w:rPr>
          <w:rFonts w:hint="eastAsia" w:ascii="宋体" w:hAnsi="宋体"/>
          <w:sz w:val="24"/>
          <w:szCs w:val="21"/>
        </w:rPr>
        <w:t xml:space="preserve">传        真：</w:t>
      </w:r>
      <w:r/>
    </w:p>
    <w:p>
      <w:pPr>
        <w:ind w:firstLine="480"/>
        <w:jc w:val="both"/>
        <w:keepLines w:val="0"/>
        <w:keepNext w:val="0"/>
        <w:pageBreakBefore w:val="0"/>
        <w:spacing w:line="460" w:lineRule="exact"/>
        <w:widowControl w:val="off"/>
        <w:rPr>
          <w:rFonts w:ascii="宋体" w:hAnsi="宋体"/>
          <w:sz w:val="24"/>
          <w:szCs w:val="21"/>
        </w:rPr>
      </w:pPr>
      <w:r>
        <w:rPr>
          <w:rFonts w:hint="eastAsia" w:ascii="宋体" w:hAnsi="宋体"/>
          <w:sz w:val="24"/>
          <w:szCs w:val="21"/>
        </w:rPr>
        <w:t xml:space="preserve">投标人开户行：</w:t>
      </w:r>
      <w:r/>
    </w:p>
    <w:p>
      <w:pPr>
        <w:ind w:firstLine="480"/>
        <w:jc w:val="both"/>
        <w:keepLines w:val="0"/>
        <w:keepNext w:val="0"/>
        <w:pageBreakBefore w:val="0"/>
        <w:spacing w:line="460" w:lineRule="exact"/>
        <w:widowControl w:val="off"/>
        <w:rPr>
          <w:rFonts w:ascii="宋体" w:hAnsi="宋体"/>
          <w:sz w:val="24"/>
          <w:szCs w:val="21"/>
        </w:rPr>
      </w:pPr>
      <w:r>
        <w:rPr>
          <w:rFonts w:hint="eastAsia" w:ascii="宋体" w:hAnsi="宋体"/>
          <w:sz w:val="24"/>
          <w:szCs w:val="21"/>
        </w:rPr>
        <w:t xml:space="preserve">账        号： </w:t>
      </w:r>
      <w:r/>
    </w:p>
    <w:p>
      <w:pPr>
        <w:ind w:firstLine="480"/>
        <w:jc w:val="both"/>
        <w:keepLines w:val="0"/>
        <w:keepNext w:val="0"/>
        <w:pageBreakBefore w:val="0"/>
        <w:spacing w:line="460" w:lineRule="exact"/>
        <w:widowControl w:val="off"/>
        <w:rPr>
          <w:rFonts w:ascii="Times New Roman" w:hAnsi="Times New Roman"/>
          <w:sz w:val="24"/>
          <w:szCs w:val="24"/>
        </w:rPr>
      </w:pPr>
      <w:r>
        <w:rPr>
          <w:rFonts w:hint="eastAsia" w:ascii="Times New Roman" w:hAnsi="Times New Roman"/>
          <w:sz w:val="24"/>
          <w:szCs w:val="24"/>
        </w:rPr>
        <w:t xml:space="preserve">投标人（盖章）：</w:t>
      </w:r>
      <w:r/>
    </w:p>
    <w:p>
      <w:pPr>
        <w:ind w:firstLine="480"/>
        <w:jc w:val="both"/>
        <w:keepLines w:val="0"/>
        <w:keepNext w:val="0"/>
        <w:pageBreakBefore w:val="0"/>
        <w:spacing w:line="460" w:lineRule="exact"/>
        <w:widowControl w:val="off"/>
        <w:rPr>
          <w:rFonts w:ascii="Times New Roman" w:hAnsi="Times New Roman"/>
          <w:sz w:val="24"/>
          <w:szCs w:val="24"/>
        </w:rP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jc w:val="both"/>
        <w:keepLines w:val="0"/>
        <w:keepNext w:val="0"/>
        <w:pageBreakBefore w:val="0"/>
        <w:spacing w:line="460" w:lineRule="exact"/>
        <w:widowControl w:val="off"/>
        <w:rPr>
          <w:rFonts w:ascii="Times New Roman" w:hAnsi="Times New Roman"/>
          <w:sz w:val="24"/>
          <w:szCs w:val="24"/>
        </w:rPr>
      </w:pPr>
      <w:r>
        <w:rPr>
          <w:rFonts w:hint="eastAsia" w:ascii="Times New Roman" w:hAnsi="Times New Roman"/>
          <w:sz w:val="24"/>
          <w:szCs w:val="24"/>
        </w:rPr>
        <w:t xml:space="preserve">日期：    年     月     日</w:t>
      </w:r>
      <w:r/>
    </w:p>
    <w:p>
      <w:pPr>
        <w:ind w:firstLine="0"/>
        <w:keepLines w:val="0"/>
        <w:keepNext w:val="0"/>
        <w:pageBreakBefore w:val="0"/>
        <w:spacing w:line="240" w:lineRule="auto"/>
        <w:widowControl w:val="off"/>
        <w:rPr>
          <w:rFonts w:hint="eastAsia" w:ascii="宋体" w:hAnsi="宋体"/>
          <w:b/>
          <w:bCs w:val="0"/>
          <w:i w:val="0"/>
          <w:iCs w:val="0"/>
          <w:color w:val="auto"/>
          <w:sz w:val="36"/>
          <w:u w:val="single"/>
          <w:lang w:val="en-US" w:eastAsia="zh-CN"/>
        </w:rPr>
      </w:pPr>
      <w:r>
        <w:rPr>
          <w:rFonts w:hint="eastAsia" w:ascii="宋体" w:hAnsi="宋体"/>
          <w:b/>
          <w:bCs w:val="0"/>
          <w:i w:val="0"/>
          <w:iCs w:val="0"/>
          <w:color w:val="auto"/>
          <w:sz w:val="36"/>
          <w:u w:val="single"/>
          <w:lang w:val="en-US" w:eastAsia="zh-CN"/>
        </w:rPr>
        <w:t xml:space="preserve">十一、中小企业声明函（货物）</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中小企业声明函</w:t>
      </w:r>
      <w:r/>
    </w:p>
    <w:p>
      <w:pPr>
        <w:ind w:firstLine="480"/>
        <w:keepLines w:val="0"/>
        <w:keepNext w:val="0"/>
        <w:pageBreakBefore w:val="0"/>
        <w:spacing w:line="460" w:lineRule="exact"/>
        <w:widowControl w:val="off"/>
        <w:rPr>
          <w:rFonts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lang w:eastAsia="zh-CN"/>
        </w:rPr>
        <w:t xml:space="preserve">（</w:t>
      </w:r>
      <w:r>
        <w:rPr>
          <w:rFonts w:hint="eastAsia" w:ascii="宋体" w:hAnsi="宋体"/>
          <w:sz w:val="24"/>
          <w:szCs w:val="24"/>
        </w:rPr>
        <w:t xml:space="preserve">财库〔2020〕46号</w:t>
      </w:r>
      <w:r>
        <w:rPr>
          <w:rFonts w:hint="eastAsia" w:ascii="宋体" w:hAnsi="宋体"/>
          <w:sz w:val="24"/>
          <w:szCs w:val="24"/>
          <w:lang w:eastAsia="zh-CN"/>
        </w:rPr>
        <w:t xml:space="preserve">）</w:t>
      </w:r>
      <w:r>
        <w:rPr>
          <w:rFonts w:hint="eastAsia" w:ascii="宋体" w:hAnsi="宋体"/>
          <w:sz w:val="24"/>
          <w:szCs w:val="24"/>
        </w:rPr>
        <w:t xml:space="preserve">的规定，本公司（联合体）参加</w:t>
      </w:r>
      <w:r>
        <w:rPr>
          <w:rFonts w:hint="eastAsia" w:ascii="宋体" w:hAnsi="宋体"/>
          <w:sz w:val="24"/>
          <w:szCs w:val="24"/>
          <w:u w:val="single"/>
        </w:rPr>
        <w:t xml:space="preserve">（单位名称）</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（项目编号：</w:t>
      </w:r>
      <w:r>
        <w:rPr>
          <w:rFonts w:hint="eastAsia" w:ascii="宋体" w:hAnsi="宋体"/>
          <w:sz w:val="24"/>
          <w:szCs w:val="24"/>
          <w:u w:val="single"/>
        </w:rPr>
        <w:t xml:space="preserve">      </w:t>
      </w:r>
      <w:r>
        <w:rPr>
          <w:rFonts w:hint="eastAsia" w:ascii="宋体" w:hAnsi="宋体"/>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keepLines w:val="0"/>
        <w:keepNext w:val="0"/>
        <w:pageBreakBefore w:val="0"/>
        <w:spacing w:line="460" w:lineRule="exact"/>
        <w:widowControl w:val="off"/>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sz w:val="24"/>
          <w:szCs w:val="24"/>
        </w:rPr>
        <w:t xml:space="preserve">，属于</w:t>
      </w:r>
      <w:r>
        <w:rPr>
          <w:rFonts w:hint="eastAsia" w:ascii="宋体" w:hAnsi="宋体"/>
          <w:sz w:val="24"/>
          <w:szCs w:val="24"/>
          <w:u w:val="single"/>
        </w:rPr>
        <w:t xml:space="preserve">（采购文件中明确的所属行业）</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p>
    <w:p>
      <w:pPr>
        <w:ind w:firstLine="480"/>
        <w:keepLines w:val="0"/>
        <w:keepNext w:val="0"/>
        <w:pageBreakBefore w:val="0"/>
        <w:spacing w:line="460" w:lineRule="exact"/>
        <w:widowControl w:val="off"/>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 （标的名称）</w:t>
      </w:r>
      <w:r>
        <w:rPr>
          <w:rFonts w:hint="eastAsia" w:ascii="宋体" w:hAnsi="宋体"/>
          <w:sz w:val="24"/>
          <w:szCs w:val="24"/>
        </w:rPr>
        <w:t xml:space="preserve">，属于</w:t>
      </w:r>
      <w:r>
        <w:rPr>
          <w:rFonts w:hint="eastAsia" w:ascii="宋体" w:hAnsi="宋体"/>
          <w:sz w:val="24"/>
          <w:szCs w:val="24"/>
          <w:u w:val="single"/>
        </w:rPr>
        <w:t xml:space="preserve">（采购文件中明确的所属行业）</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p>
    <w:p>
      <w:pPr>
        <w:ind w:firstLine="480"/>
        <w:keepLines w:val="0"/>
        <w:keepNext w:val="0"/>
        <w:pageBreakBefore w:val="0"/>
        <w:spacing w:line="460" w:lineRule="exact"/>
        <w:widowControl w:val="off"/>
        <w:rPr>
          <w:rFonts w:ascii="宋体" w:hAnsi="宋体"/>
          <w:sz w:val="24"/>
          <w:szCs w:val="24"/>
        </w:rPr>
      </w:pPr>
      <w:r>
        <w:rPr>
          <w:rFonts w:hint="eastAsia" w:ascii="宋体" w:hAnsi="宋体"/>
          <w:sz w:val="24"/>
          <w:szCs w:val="24"/>
        </w:rPr>
        <w:t xml:space="preserve">……</w:t>
      </w:r>
      <w:r/>
    </w:p>
    <w:p>
      <w:pPr>
        <w:ind w:firstLine="480"/>
        <w:keepLines w:val="0"/>
        <w:keepNext w:val="0"/>
        <w:pageBreakBefore w:val="0"/>
        <w:spacing w:line="460" w:lineRule="exact"/>
        <w:widowControl w:val="off"/>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460" w:lineRule="exact"/>
        <w:widowControl w:val="off"/>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1620"/>
        <w:spacing w:line="440" w:lineRule="exact"/>
        <w:rPr>
          <w:rFonts w:ascii="宋体" w:hAnsi="宋体"/>
          <w:sz w:val="24"/>
          <w:szCs w:val="24"/>
        </w:rPr>
      </w:pPr>
      <w:r>
        <w:rPr>
          <w:rFonts w:ascii="宋体" w:hAnsi="宋体"/>
          <w:sz w:val="24"/>
          <w:szCs w:val="24"/>
        </w:rPr>
      </w:r>
      <w:r/>
    </w:p>
    <w:p>
      <w:pPr>
        <w:ind w:right="1620" w:firstLine="2880"/>
        <w:keepLines w:val="0"/>
        <w:keepNext w:val="0"/>
        <w:pageBreakBefore w:val="0"/>
        <w:spacing w:line="460" w:lineRule="exact"/>
        <w:widowControl w:val="off"/>
        <w:rPr>
          <w:rFonts w:ascii="宋体" w:hAnsi="宋体"/>
          <w:sz w:val="24"/>
          <w:szCs w:val="24"/>
        </w:rPr>
      </w:pPr>
      <w:r>
        <w:rPr>
          <w:rFonts w:hint="eastAsia" w:ascii="宋体" w:hAnsi="宋体"/>
          <w:sz w:val="24"/>
          <w:szCs w:val="24"/>
        </w:rPr>
        <w:t xml:space="preserve">企业名称（盖章）：</w:t>
      </w:r>
      <w:r/>
    </w:p>
    <w:p>
      <w:pPr>
        <w:ind w:right="1140" w:firstLine="2880"/>
        <w:keepLines w:val="0"/>
        <w:keepNext w:val="0"/>
        <w:pageBreakBefore w:val="0"/>
        <w:spacing w:line="460" w:lineRule="exact"/>
        <w:widowControl w:val="off"/>
        <w:rPr>
          <w:rFonts w:ascii="宋体" w:hAnsi="宋体"/>
          <w:sz w:val="24"/>
          <w:szCs w:val="24"/>
        </w:rPr>
      </w:pPr>
      <w:r>
        <w:rPr>
          <w:rFonts w:hint="eastAsia" w:ascii="宋体" w:hAnsi="宋体"/>
          <w:sz w:val="24"/>
          <w:szCs w:val="24"/>
        </w:rPr>
        <w:t xml:space="preserve">日   期：</w:t>
      </w:r>
      <w:r/>
    </w:p>
    <w:p>
      <w:pPr>
        <w:ind w:right="480"/>
        <w:jc w:val="left"/>
        <w:spacing w:line="440" w:lineRule="exact"/>
        <w:rPr>
          <w:rFonts w:ascii="宋体" w:hAnsi="宋体"/>
          <w:sz w:val="24"/>
          <w:szCs w:val="24"/>
        </w:rPr>
      </w:pPr>
      <w:r>
        <w:rPr>
          <w:rFonts w:ascii="宋体" w:hAnsi="宋体"/>
          <w:sz w:val="24"/>
          <w:szCs w:val="24"/>
        </w:rPr>
      </w:r>
      <w:r/>
    </w:p>
    <w:p>
      <w:pPr>
        <w:ind w:right="0"/>
        <w:jc w:val="left"/>
        <w:keepLines w:val="0"/>
        <w:keepNext w:val="0"/>
        <w:pageBreakBefore w:val="0"/>
        <w:spacing w:line="460" w:lineRule="exact"/>
        <w:widowControl w:val="off"/>
        <w:rPr>
          <w:rFonts w:ascii="宋体" w:hAnsi="宋体"/>
          <w:sz w:val="24"/>
          <w:szCs w:val="24"/>
        </w:rPr>
      </w:pPr>
      <w:r>
        <w:rPr>
          <w:rFonts w:hint="eastAsia" w:ascii="宋体" w:hAnsi="宋体"/>
          <w:sz w:val="24"/>
          <w:szCs w:val="24"/>
        </w:rPr>
        <w:t xml:space="preserve">填报说明：</w:t>
      </w:r>
      <w:r/>
    </w:p>
    <w:p>
      <w:pPr>
        <w:ind w:right="0" w:firstLine="480"/>
        <w:jc w:val="left"/>
        <w:keepLines w:val="0"/>
        <w:keepNext w:val="0"/>
        <w:pageBreakBefore w:val="0"/>
        <w:spacing w:line="460" w:lineRule="exact"/>
        <w:widowControl w:val="off"/>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right="0" w:firstLine="480"/>
        <w:jc w:val="left"/>
        <w:keepLines w:val="0"/>
        <w:keepNext w:val="0"/>
        <w:pageBreakBefore w:val="0"/>
        <w:spacing w:line="460" w:lineRule="exact"/>
        <w:widowControl w:val="off"/>
        <w:rPr>
          <w:rFonts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2、请供应商如实填写，所填内容须与投标分项报价表一致，如填写不完整或不一致或填写有误，将不享受扶持政策。</w:t>
      </w:r>
      <w:r/>
    </w:p>
    <w:p>
      <w:pPr>
        <w:ind w:right="0" w:firstLine="480"/>
        <w:jc w:val="left"/>
        <w:keepLines w:val="0"/>
        <w:keepNext w:val="0"/>
        <w:pageBreakBefore w:val="0"/>
        <w:spacing w:line="460" w:lineRule="exact"/>
        <w:widowControl w:val="off"/>
        <w:rPr>
          <w:rFonts w:ascii="宋体" w:hAnsi="宋体"/>
          <w:sz w:val="24"/>
          <w:szCs w:val="24"/>
        </w:rPr>
      </w:pPr>
      <w:r>
        <w:rPr>
          <w:rFonts w:hint="eastAsia" w:ascii="宋体" w:hAnsi="宋体"/>
          <w:sz w:val="24"/>
          <w:szCs w:val="24"/>
        </w:rPr>
        <w:t xml:space="preserve">3、中标人的《中小企业声明函》随中标结果公开，接受社会监督。</w:t>
      </w:r>
      <w:r/>
    </w:p>
    <w:p>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val="0"/>
          <w:iCs w:val="0"/>
          <w:color w:val="auto"/>
          <w:sz w:val="36"/>
          <w:u w:val="single"/>
          <w:lang w:val="en-US" w:eastAsia="zh-CN"/>
        </w:rPr>
      </w:pPr>
      <w:r>
        <w:rPr>
          <w:rFonts w:hint="eastAsia" w:ascii="宋体" w:hAnsi="宋体"/>
          <w:b/>
          <w:bCs w:val="0"/>
          <w:i w:val="0"/>
          <w:iCs w:val="0"/>
          <w:color w:val="auto"/>
          <w:sz w:val="36"/>
          <w:u w:val="single"/>
          <w:lang w:val="en-US" w:eastAsia="zh-CN"/>
        </w:rPr>
        <w:t xml:space="preserve">十二、残疾人福利性单位声明函</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残疾人福利性单位声明函</w:t>
      </w:r>
      <w:r/>
    </w:p>
    <w:p>
      <w:pPr>
        <w:ind w:right="0" w:firstLine="480"/>
        <w:jc w:val="both"/>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4"/>
          <w:u w:val="single"/>
        </w:rPr>
        <w:t xml:space="preserve">           </w:t>
      </w:r>
      <w:r>
        <w:rPr>
          <w:rFonts w:hint="eastAsia" w:ascii="宋体" w:hAnsi="宋体"/>
          <w:sz w:val="24"/>
          <w:szCs w:val="24"/>
        </w:rPr>
        <w:t xml:space="preserve">单位的</w:t>
      </w:r>
      <w:r>
        <w:rPr>
          <w:rFonts w:hint="eastAsia" w:ascii="宋体" w:hAnsi="宋体"/>
          <w:sz w:val="24"/>
          <w:szCs w:val="24"/>
          <w:u w:val="single"/>
        </w:rPr>
        <w:t xml:space="preserve">           </w:t>
      </w:r>
      <w:r>
        <w:rPr>
          <w:rFonts w:hint="eastAsia" w:ascii="宋体" w:hAnsi="宋体"/>
          <w:sz w:val="24"/>
          <w:szCs w:val="24"/>
        </w:rPr>
        <w:t xml:space="preserve">项目（项目编号：</w:t>
      </w:r>
      <w:r>
        <w:rPr>
          <w:rFonts w:hint="eastAsia" w:ascii="宋体" w:hAnsi="宋体"/>
          <w:sz w:val="24"/>
          <w:szCs w:val="24"/>
          <w:u w:val="single"/>
        </w:rPr>
        <w:t xml:space="preserve">      </w:t>
      </w:r>
      <w:r>
        <w:rPr>
          <w:rFonts w:hint="eastAsia" w:ascii="宋体" w:hAnsi="宋体"/>
          <w:sz w:val="24"/>
          <w:szCs w:val="24"/>
        </w:rPr>
        <w:t xml:space="preserve">）采购活动提供本单位制造的货物，或者提供其他残疾人福利性单位制造的货物（不包括使用非残疾人福利性单位注册商标的货物）。相关企业的具体情况如下：</w:t>
      </w:r>
      <w:r/>
    </w:p>
    <w:p>
      <w:pPr>
        <w:ind w:right="0" w:firstLine="480"/>
        <w:jc w:val="both"/>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，属于残疾人福利性单位； </w:t>
      </w:r>
      <w:r/>
    </w:p>
    <w:p>
      <w:pPr>
        <w:ind w:right="0" w:firstLine="480"/>
        <w:jc w:val="both"/>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，属于残疾人福利性单位；</w:t>
      </w:r>
      <w:r/>
    </w:p>
    <w:p>
      <w:pPr>
        <w:ind w:right="0" w:firstLine="480"/>
        <w:jc w:val="both"/>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w:t>
      </w:r>
      <w:r/>
    </w:p>
    <w:p>
      <w:pPr>
        <w:ind w:right="0" w:firstLine="480"/>
        <w:jc w:val="both"/>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本单位对上述声明的真实性负责。如有虚假，将依法承担相应责任。</w:t>
      </w:r>
      <w:r/>
    </w:p>
    <w:p>
      <w:pPr>
        <w:ind w:right="0" w:firstLine="480"/>
        <w:jc w:val="both"/>
        <w:keepLines w:val="0"/>
        <w:keepNext w:val="0"/>
        <w:pageBreakBefore w:val="0"/>
        <w:spacing w:line="360" w:lineRule="auto"/>
        <w:widowControl w:val="off"/>
        <w:rPr>
          <w:rFonts w:ascii="宋体" w:hAnsi="宋体"/>
          <w:sz w:val="24"/>
          <w:szCs w:val="24"/>
        </w:rPr>
      </w:pPr>
      <w:r>
        <w:rPr>
          <w:rFonts w:ascii="宋体" w:hAnsi="宋体"/>
          <w:sz w:val="24"/>
          <w:szCs w:val="24"/>
        </w:rPr>
      </w:r>
      <w:r/>
    </w:p>
    <w:p>
      <w:pPr>
        <w:ind w:right="0" w:firstLine="2880"/>
        <w:jc w:val="both"/>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单位名称（盖章）：</w:t>
      </w:r>
      <w:r/>
    </w:p>
    <w:p>
      <w:pPr>
        <w:ind w:right="0" w:firstLine="2880"/>
        <w:jc w:val="both"/>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日   期：</w:t>
      </w:r>
      <w:r/>
    </w:p>
    <w:p>
      <w:pPr>
        <w:ind w:right="0"/>
        <w:jc w:val="both"/>
        <w:keepLines w:val="0"/>
        <w:keepNext w:val="0"/>
        <w:pageBreakBefore w:val="0"/>
        <w:spacing w:line="360" w:lineRule="auto"/>
        <w:widowControl w:val="off"/>
        <w:rPr>
          <w:sz w:val="24"/>
          <w:szCs w:val="24"/>
        </w:rPr>
      </w:pPr>
      <w:r>
        <w:rPr>
          <w:sz w:val="24"/>
          <w:szCs w:val="24"/>
        </w:rPr>
      </w:r>
      <w:r/>
    </w:p>
    <w:p>
      <w:pPr>
        <w:ind w:right="0"/>
        <w:jc w:val="both"/>
        <w:keepLines w:val="0"/>
        <w:keepNext w:val="0"/>
        <w:pageBreakBefore w:val="0"/>
        <w:spacing w:line="360" w:lineRule="auto"/>
        <w:widowControl w:val="off"/>
        <w:rPr>
          <w:sz w:val="24"/>
          <w:szCs w:val="24"/>
        </w:rPr>
      </w:pPr>
      <w:r>
        <w:rPr>
          <w:sz w:val="24"/>
          <w:szCs w:val="24"/>
        </w:rPr>
      </w:r>
      <w:r/>
    </w:p>
    <w:p>
      <w:pPr>
        <w:ind w:right="0"/>
        <w:jc w:val="both"/>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填报说明：</w:t>
      </w:r>
      <w:r/>
    </w:p>
    <w:p>
      <w:pPr>
        <w:ind w:right="0" w:firstLine="480"/>
        <w:jc w:val="both"/>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1、请供应商如实填写，所填内容须与投标分项报价表一致，如填写不完整或不一致或填写有误，将不享受扶持政策。</w:t>
      </w:r>
      <w:r/>
    </w:p>
    <w:p>
      <w:pPr>
        <w:ind w:right="0" w:firstLine="480"/>
        <w:jc w:val="both"/>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2、中标人的《残疾人福利性单位声明函》随中标结果公开，接受社会监督。</w:t>
      </w:r>
      <w:r/>
    </w:p>
    <w:p>
      <w:r/>
      <w:r/>
    </w:p>
    <w:p>
      <w:r/>
      <w:r/>
    </w:p>
    <w:p>
      <w:r/>
      <w:r/>
    </w:p>
    <w:p>
      <w:pPr>
        <w:ind w:right="0" w:firstLine="480"/>
        <w:jc w:val="both"/>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r>
      <w:r/>
    </w:p>
    <w:p>
      <w:pPr>
        <w:ind w:right="0" w:firstLine="480"/>
        <w:jc w:val="both"/>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r>
      <w:r/>
    </w:p>
    <w:p>
      <w:pPr>
        <w:ind w:left="0" w:right="0" w:firstLine="0"/>
        <w:spacing w:before="360" w:after="200" w:line="85" w:lineRule="atLeast"/>
        <w:rPr>
          <w:rFonts w:ascii="宋体" w:hAnsi="宋体" w:eastAsia="宋体" w:cs="宋体"/>
          <w:i w:val="0"/>
          <w:iCs/>
          <w:color w:val="000000"/>
          <w:sz w:val="36"/>
          <w:u w:val="single"/>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000000"/>
          <w:sz w:val="36"/>
          <w:u w:val="single"/>
        </w:rPr>
      </w:r>
      <w:r/>
    </w:p>
    <w:p>
      <w:pPr>
        <w:ind w:left="0" w:right="0" w:firstLine="0"/>
        <w:spacing w:before="360" w:after="200" w:line="85" w:lineRule="atLeast"/>
        <w:rPr>
          <w:rFonts w:ascii="宋体" w:hAnsi="宋体" w:eastAsia="宋体" w:cs="宋体"/>
          <w:i w:val="0"/>
          <w:iCs/>
          <w:color w:val="000000"/>
          <w:sz w:val="36"/>
          <w:u w:val="single"/>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000000"/>
          <w:sz w:val="36"/>
          <w:u w:val="single"/>
        </w:rPr>
      </w:r>
      <w:r/>
    </w:p>
    <w:p>
      <w:pPr>
        <w:ind w:left="0" w:right="0" w:firstLine="0"/>
        <w:spacing w:before="360" w:after="200" w:line="85" w:lineRule="atLeast"/>
        <w:rPr>
          <w:i w:val="0"/>
          <w:iCs/>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000000"/>
          <w:sz w:val="36"/>
          <w:u w:val="single"/>
        </w:rPr>
        <w:t xml:space="preserve">十三、投标分项报价表（分包号：</w:t>
      </w:r>
      <w:r>
        <w:rPr>
          <w:rFonts w:ascii="Arial" w:hAnsi="Arial" w:eastAsia="Arial" w:cs="Arial"/>
          <w:i w:val="0"/>
          <w:iCs/>
          <w:color w:val="000000"/>
          <w:sz w:val="36"/>
          <w:u w:val="single"/>
        </w:rPr>
        <w:t xml:space="preserve">**</w:t>
      </w:r>
      <w:r>
        <w:rPr>
          <w:rFonts w:ascii="宋体" w:hAnsi="宋体" w:eastAsia="宋体" w:cs="宋体"/>
          <w:i w:val="0"/>
          <w:iCs/>
          <w:color w:val="000000"/>
          <w:sz w:val="36"/>
          <w:u w:val="single"/>
        </w:rPr>
        <w:t xml:space="preserve">）</w:t>
      </w:r>
      <w:r/>
    </w:p>
    <w:p>
      <w:pPr>
        <w:ind w:left="0" w:right="0" w:firstLine="0"/>
        <w:jc w:val="center"/>
        <w:spacing w:before="0" w:after="0" w:line="85" w:lineRule="atLeast"/>
        <w:tabs>
          <w:tab w:val="left" w:pos="36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投标分项报价表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项目编号：               分包号：</w:t>
      </w:r>
      <w:r/>
    </w:p>
    <w:p>
      <w:pPr>
        <w:ind w:left="0" w:right="0" w:firstLine="0"/>
        <w:jc w:val="right"/>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单位：元</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958"/>
        <w:gridCol w:w="527"/>
        <w:gridCol w:w="932"/>
        <w:gridCol w:w="567"/>
        <w:gridCol w:w="946"/>
        <w:gridCol w:w="1215"/>
        <w:gridCol w:w="557"/>
        <w:gridCol w:w="702"/>
        <w:gridCol w:w="716"/>
        <w:gridCol w:w="810"/>
      </w:tblGrid>
      <w:tr>
        <w:trPr>
          <w:trHeight w:val="6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货物（标的）名称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是否符合本国产品标准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制造商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制造商企业类型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计量单位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单项合计价</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6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6" w:type="dxa"/>
            <w:vAlign w:val="center"/>
            <w:textDirection w:val="lrTb"/>
            <w:noWrap/>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总计（元）</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0" w:type="dxa"/>
            <w:vAlign w:val="center"/>
            <w:textDirection w:val="lrTb"/>
            <w:noWrap w:val="false"/>
          </w:tcPr>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jc w:val="both"/>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67"/>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6" w:type="dxa"/>
            <w:vAlign w:val="center"/>
            <w:textDirection w:val="lrTb"/>
            <w:noWrap/>
          </w:tcPr>
          <w:p>
            <w:pPr>
              <w:ind w:left="0" w:right="0" w:firstLine="0"/>
              <w:jc w:val="both"/>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本采购包中提供的符合本国产品标准的产品成本之和占该采购包提供的全部产品成本之和的比例为***%。</w:t>
            </w:r>
            <w:r/>
          </w:p>
        </w:tc>
      </w:tr>
    </w:tbl>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投标人（盖章）：</w:t>
      </w:r>
      <w:r/>
    </w:p>
    <w:p>
      <w:pPr>
        <w:ind w:left="0" w:right="0" w:firstLine="420"/>
        <w:jc w:val="both"/>
        <w:spacing w:before="0" w:after="0" w:line="85" w:lineRule="atLeast"/>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法定代表人（单位负责人）或委托代理人（签字或盖章）：</w:t>
      </w:r>
      <w:r/>
    </w:p>
    <w:p>
      <w:pPr>
        <w:ind w:left="0" w:right="0" w:firstLine="420"/>
        <w:jc w:val="both"/>
        <w:spacing w:before="0" w:after="0" w:line="85" w:lineRule="atLeast"/>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日期：年月日</w:t>
      </w:r>
      <w:r/>
    </w:p>
    <w:p>
      <w:pPr>
        <w:ind w:left="0" w:right="0" w:firstLine="420"/>
        <w:jc w:val="both"/>
        <w:spacing w:before="0" w:after="0" w:line="85" w:lineRule="atLeast"/>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 </w:t>
      </w:r>
      <w:r/>
    </w:p>
    <w:p>
      <w:pPr>
        <w:ind w:left="0" w:right="0" w:firstLine="420"/>
        <w:jc w:val="both"/>
        <w:spacing w:before="0" w:after="0" w:line="85" w:lineRule="atLeast"/>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填报说明：</w:t>
      </w:r>
      <w:r/>
    </w:p>
    <w:p>
      <w:pPr>
        <w:ind w:left="0" w:right="0" w:firstLine="420"/>
        <w:jc w:val="both"/>
        <w:spacing w:before="0" w:after="0" w:line="85" w:lineRule="atLeast"/>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1、“制造商企业类型”栏填写内容为“大型”“中型”“小型”“微型”“监狱企业”或“残疾人福利性单位”。</w:t>
      </w:r>
      <w:r/>
    </w:p>
    <w:p>
      <w:pPr>
        <w:ind w:left="0" w:right="0" w:firstLine="420"/>
        <w:jc w:val="both"/>
        <w:spacing w:before="0" w:after="0" w:line="85" w:lineRule="atLeast"/>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2、以上报价包含货物费用、运杂费、安装施工费、集成费、税金和其他费用。</w:t>
      </w:r>
      <w:r/>
    </w:p>
    <w:p>
      <w:pPr>
        <w:ind w:left="0" w:right="0" w:firstLine="420"/>
        <w:jc w:val="both"/>
        <w:spacing w:before="0" w:after="0" w:line="85" w:lineRule="atLeast"/>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3、请供应商如实、正确填写本表，所填内容将作为评审的依据，其内容应与对应的证明资料相符。</w:t>
      </w:r>
      <w:r/>
    </w:p>
    <w:p>
      <w:pPr>
        <w:ind w:left="0" w:right="0" w:firstLine="420"/>
        <w:jc w:val="both"/>
        <w:spacing w:before="0" w:after="0" w:line="85" w:lineRule="atLeast"/>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4、行数或事项不够，可自行增加。</w:t>
      </w:r>
      <w:r/>
    </w:p>
    <w:p>
      <w:pPr>
        <w:ind w:left="0" w:right="0" w:firstLine="420"/>
        <w:jc w:val="both"/>
        <w:spacing w:before="0" w:after="0" w:line="85" w:lineRule="atLeast"/>
        <w:rPr>
          <w:rFonts w:ascii="Calibri" w:hAnsi="Calibri" w:eastAsia="Calibri" w:cs="Calibri"/>
          <w:b/>
          <w:bCs/>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bCs/>
          <w:color w:val="000000"/>
          <w:sz w:val="24"/>
          <w:highlight w:val="none"/>
        </w:rPr>
        <w:t xml:space="preserve">5.</w:t>
      </w:r>
      <w:r>
        <w:rPr>
          <w:rFonts w:ascii="宋体" w:hAnsi="宋体" w:eastAsia="宋体" w:cs="宋体"/>
          <w:b/>
          <w:bCs/>
          <w:color w:val="000000"/>
          <w:sz w:val="24"/>
          <w:highlight w:val="none"/>
        </w:rPr>
        <w:t xml:space="preserve">本采购包中含有多种产品时，供应商未填写本采购包中提供的符合本国产品标准的产品成本之和占该采购包提供的全部产品成本之和的比例数值的，或比例数值未达到</w:t>
      </w:r>
      <w:r>
        <w:rPr>
          <w:rFonts w:ascii="Times New Roman" w:hAnsi="Times New Roman" w:eastAsia="Times New Roman" w:cs="Times New Roman"/>
          <w:b/>
          <w:bCs/>
          <w:color w:val="000000"/>
          <w:sz w:val="24"/>
          <w:highlight w:val="none"/>
        </w:rPr>
        <w:t xml:space="preserve">80%</w:t>
      </w:r>
      <w:r>
        <w:rPr>
          <w:rFonts w:ascii="宋体" w:hAnsi="宋体" w:eastAsia="宋体" w:cs="宋体"/>
          <w:b/>
          <w:bCs/>
          <w:color w:val="000000"/>
          <w:sz w:val="24"/>
          <w:highlight w:val="none"/>
        </w:rPr>
        <w:t xml:space="preserve">的，将不享受本国产品价格评审优惠。</w:t>
      </w:r>
      <w:r/>
    </w:p>
    <w:p>
      <w:pPr>
        <w:ind w:firstLine="420"/>
        <w:spacing w:line="500" w:lineRule="exact"/>
        <w:rPr>
          <w:rFonts w:ascii="Times New Roman" w:hAnsi="宋体"/>
          <w:color w:val="000000"/>
          <w:szCs w:val="24"/>
        </w:rPr>
      </w:pPr>
      <w:r>
        <w:rPr>
          <w:rFonts w:ascii="Times New Roman" w:hAnsi="宋体"/>
          <w:color w:val="000000"/>
          <w:szCs w:val="24"/>
        </w:rPr>
      </w:r>
      <w:r/>
    </w:p>
    <w:p>
      <w:pPr>
        <w:ind w:firstLine="486"/>
        <w:rPr>
          <w:rFonts w:ascii="宋体" w:hAnsi="宋体"/>
          <w:sz w:val="24"/>
          <w:szCs w:val="24"/>
        </w:rPr>
      </w:pPr>
      <w:r>
        <w:rPr>
          <w:rFonts w:ascii="宋体" w:hAnsi="宋体"/>
          <w:sz w:val="24"/>
          <w:szCs w:val="24"/>
        </w:rPr>
      </w:r>
      <w:r/>
    </w:p>
    <w:p>
      <w:pPr>
        <w:ind w:firstLine="420"/>
        <w:spacing w:line="500" w:lineRule="exact"/>
        <w:rPr>
          <w:rFonts w:ascii="Times New Roman" w:hAnsi="宋体"/>
          <w:szCs w:val="24"/>
        </w:rPr>
      </w:pPr>
      <w:r>
        <w:rPr>
          <w:rFonts w:ascii="Times New Roman" w:hAnsi="宋体"/>
          <w:szCs w:val="24"/>
        </w:rPr>
      </w:r>
      <w:r/>
    </w:p>
    <w:p>
      <w:r/>
      <w:r/>
    </w:p>
    <w:p>
      <w:pPr>
        <w:pStyle w:val="737"/>
      </w:pPr>
      <w:r/>
      <w:r/>
    </w:p>
    <w:p>
      <w:pPr>
        <w:pStyle w:val="737"/>
      </w:pPr>
      <w:r/>
      <w:r/>
    </w:p>
    <w:p>
      <w:pPr>
        <w:pStyle w:val="737"/>
      </w:pPr>
      <w:r/>
      <w:r/>
    </w:p>
    <w:p>
      <w:pPr>
        <w:pStyle w:val="737"/>
      </w:pPr>
      <w:r/>
      <w:r/>
    </w:p>
    <w:p>
      <w:pPr>
        <w:jc w:val="left"/>
        <w:keepLines/>
        <w:keepNext/>
        <w:spacing w:before="360" w:after="200" w:line="360" w:lineRule="auto"/>
        <w:rPr>
          <w:rFonts w:hint="eastAsia" w:ascii="Arial" w:hAnsi="Arial" w:cs="Arial"/>
          <w:b/>
          <w:bCs/>
          <w:i w:val="0"/>
          <w:iCs w:val="0"/>
          <w:sz w:val="36"/>
          <w:highlight w:val="none"/>
          <w:u w:val="single"/>
        </w:rPr>
        <w:outlineLvl w:val="1"/>
      </w:pPr>
      <w:r>
        <w:rPr>
          <w:rFonts w:hint="eastAsia" w:ascii="Arial" w:hAnsi="Arial" w:cs="Arial"/>
          <w:b/>
          <w:bCs/>
          <w:i w:val="0"/>
          <w:iCs w:val="0"/>
          <w:sz w:val="36"/>
          <w:highlight w:val="none"/>
          <w:u w:val="single"/>
        </w:rPr>
        <w:t xml:space="preserve">十四、关于符合本国产品标准的声明函（分包号：**）</w:t>
      </w:r>
      <w:r/>
    </w:p>
    <w:p>
      <w:pPr>
        <w:ind w:firstLine="420"/>
        <w:jc w:val="both"/>
        <w:spacing w:line="0" w:lineRule="atLeast"/>
        <w:widowControl w:val="off"/>
        <w:rPr>
          <w:rFonts w:hint="default" w:ascii="方正魏碑_GBK" w:hAnsi="方正魏碑_GBK" w:eastAsia="方正魏碑_GBK" w:cs="方正魏碑_GBK"/>
          <w:color w:val="ff0000"/>
          <w:sz w:val="24"/>
          <w:szCs w:val="22"/>
          <w:highlight w:val="none"/>
          <w:lang w:val="en-US" w:eastAsia="zh-CN" w:bidi="ar-SA"/>
        </w:rPr>
      </w:pPr>
      <w:r>
        <w:rPr>
          <w:rFonts w:hint="default" w:ascii="方正魏碑_GBK" w:hAnsi="方正魏碑_GBK" w:eastAsia="方正魏碑_GBK" w:cs="方正魏碑_GBK"/>
          <w:color w:val="ff0000"/>
          <w:sz w:val="24"/>
          <w:szCs w:val="22"/>
          <w:highlight w:val="none"/>
          <w:lang w:val="en-US" w:eastAsia="zh-CN" w:bidi="ar-SA"/>
        </w:rPr>
      </w:r>
      <w:r/>
    </w:p>
    <w:p>
      <w:pPr>
        <w:ind w:firstLine="42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both"/>
        <w:spacing w:before="30" w:after="3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3119120</wp:posOffset>
                </wp:positionH>
                <wp:positionV relativeFrom="paragraph">
                  <wp:posOffset>673100</wp:posOffset>
                </wp:positionV>
                <wp:extent cx="816610" cy="147320"/>
                <wp:effectExtent l="635" t="4445" r="1905" b="19685"/>
                <wp:wrapNone/>
                <wp:docPr id="4" name="任意多边形 3"/>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2336;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5081270</wp:posOffset>
                </wp:positionH>
                <wp:positionV relativeFrom="paragraph">
                  <wp:posOffset>405130</wp:posOffset>
                </wp:positionV>
                <wp:extent cx="196215" cy="97790"/>
                <wp:effectExtent l="1905" t="4445" r="11430" b="12065"/>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3949065</wp:posOffset>
                </wp:positionH>
                <wp:positionV relativeFrom="paragraph">
                  <wp:posOffset>418465</wp:posOffset>
                </wp:positionV>
                <wp:extent cx="816610" cy="103505"/>
                <wp:effectExtent l="635" t="4445" r="1905" b="635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2336;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635" t="4445" r="1905" b="14604"/>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9264;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-8255</wp:posOffset>
                </wp:positionH>
                <wp:positionV relativeFrom="paragraph">
                  <wp:posOffset>511175</wp:posOffset>
                </wp:positionV>
                <wp:extent cx="565785" cy="130810"/>
                <wp:effectExtent l="1270" t="4445" r="4445" b="17145"/>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233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233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233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2154555</wp:posOffset>
                </wp:positionH>
                <wp:positionV relativeFrom="paragraph">
                  <wp:posOffset>612775</wp:posOffset>
                </wp:positionV>
                <wp:extent cx="876300" cy="120015"/>
                <wp:effectExtent l="635" t="4445" r="18415" b="889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2336;o:allowoverlap:true;o:allowincell:true;mso-position-horizontal-relative:text;margin-left:169.7pt;mso-position-horizontal:absolute;mso-position-vertical-relative:text;margin-top:48.2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shd w:val="clear" w:color="auto" w:fill="ffffff"/>
          <w:lang w:val="en-US" w:eastAsia="zh-CN" w:bidi="ar-SA"/>
        </w:rPr>
        <w:t xml:space="preserve">1.</w:t>
      </w:r>
      <w:r>
        <w:rPr>
          <w:rFonts w:hint="eastAsia" w:ascii="宋体" w:hAnsi="宋体" w:eastAsia="宋体" w:cs="宋体"/>
          <w:i w:val="0"/>
          <w:sz w:val="21"/>
          <w:szCs w:val="24"/>
          <w:highlight w:val="none"/>
          <w:u w:val="single"/>
          <w:shd w:val="clear" w:color="auto" w:fill="ffffff"/>
          <w:lang w:val="en-US" w:eastAsia="zh-CN" w:bidi="ar-SA"/>
        </w:rPr>
        <w:t xml:space="preserve">（产品名称1）</w:t>
      </w:r>
      <w:r>
        <w:rPr>
          <w:rFonts w:hint="eastAsia" w:ascii="宋体" w:hAnsi="宋体" w:eastAsia="宋体" w:cs="宋体"/>
          <w:i w:val="0"/>
          <w:sz w:val="21"/>
          <w:szCs w:val="24"/>
          <w:highlight w:val="none"/>
          <w:shd w:val="clear" w:color="auto" w:fill="ffffff"/>
          <w:vertAlign w:val="superscript"/>
          <w:lang w:val="en-US" w:eastAsia="zh-CN" w:bidi="ar-SA"/>
        </w:rPr>
        <w:t xml:space="preserve">1</w:t>
      </w:r>
      <w:r>
        <w:rPr>
          <w:rFonts w:hint="eastAsia" w:ascii="宋体" w:hAnsi="宋体" w:eastAsia="宋体" w:cs="宋体"/>
          <w:sz w:val="24"/>
          <w:szCs w:val="24"/>
          <w:highlight w:val="none"/>
          <w:shd w:val="clear" w:color="auto" w:fill="ffffff"/>
          <w:lang w:val="en-US" w:eastAsia="zh-CN" w:bidi="ar-SA"/>
        </w:rPr>
        <w:t xml:space="preserve">，生产厂为</w:t>
      </w:r>
      <w:r>
        <w:rPr>
          <w:rFonts w:hint="eastAsia" w:ascii="宋体" w:hAnsi="宋体" w:eastAsia="宋体" w:cs="宋体"/>
          <w:i w:val="0"/>
          <w:sz w:val="21"/>
          <w:szCs w:val="24"/>
          <w:highlight w:val="none"/>
          <w:u w:val="single"/>
          <w:shd w:val="clear" w:color="auto" w:fill="ffffff"/>
          <w:lang w:val="en-US" w:eastAsia="zh-CN" w:bidi="ar-SA"/>
        </w:rPr>
        <w:t xml:space="preserve">（厂名）</w:t>
      </w:r>
      <w:r>
        <w:rPr>
          <w:rFonts w:hint="eastAsia" w:ascii="宋体" w:hAnsi="宋体" w:eastAsia="宋体" w:cs="宋体"/>
          <w:i w:val="0"/>
          <w:sz w:val="21"/>
          <w:szCs w:val="24"/>
          <w:highlight w:val="none"/>
          <w:shd w:val="clear" w:color="auto" w:fill="ffffff"/>
          <w:vertAlign w:val="superscript"/>
          <w:lang w:val="en-US" w:eastAsia="zh-CN" w:bidi="ar-SA"/>
        </w:rPr>
        <w:t xml:space="preserve">2</w:t>
      </w:r>
      <w:r>
        <w:rPr>
          <w:rFonts w:hint="eastAsia" w:ascii="宋体" w:hAnsi="宋体" w:eastAsia="宋体" w:cs="宋体"/>
          <w:sz w:val="24"/>
          <w:szCs w:val="24"/>
          <w:highlight w:val="none"/>
          <w:shd w:val="clear" w:color="auto" w:fill="ffffff"/>
          <w:lang w:val="en-US" w:eastAsia="zh-CN" w:bidi="ar-SA"/>
        </w:rPr>
        <w:t xml:space="preserve">，厂址为</w:t>
      </w:r>
      <w:r>
        <w:rPr>
          <w:rFonts w:hint="eastAsia" w:ascii="宋体" w:hAnsi="宋体" w:eastAsia="宋体" w:cs="宋体"/>
          <w:i w:val="0"/>
          <w:sz w:val="21"/>
          <w:szCs w:val="24"/>
          <w:highlight w:val="none"/>
          <w:u w:val="single"/>
          <w:shd w:val="clear" w:color="auto" w:fill="ffffff"/>
          <w:lang w:val="en-US" w:eastAsia="zh-CN" w:bidi="ar-SA"/>
        </w:rPr>
        <w:t xml:space="preserve">（生产厂址）</w:t>
      </w:r>
      <w:r>
        <w:rPr>
          <w:rFonts w:hint="eastAsia" w:ascii="宋体" w:hAnsi="宋体" w:eastAsia="宋体" w:cs="宋体"/>
          <w:sz w:val="24"/>
          <w:szCs w:val="24"/>
          <w:highlight w:val="none"/>
          <w:shd w:val="clear" w:color="auto" w:fill="ffffff"/>
          <w:lang w:val="en-US" w:eastAsia="zh-CN" w:bidi="ar-SA"/>
        </w:rPr>
        <w:t xml:space="preserve">。</w:t>
      </w:r>
      <w:r>
        <w:rPr>
          <w:rFonts w:hint="eastAsia" w:ascii="宋体" w:hAnsi="宋体" w:eastAsia="宋体" w:cs="宋体"/>
          <w:sz w:val="24"/>
          <w:szCs w:val="24"/>
          <w:highlight w:val="none"/>
          <w:u w:val="single"/>
          <w:shd w:val="clear" w:color="auto" w:fill="ffffff"/>
          <w:lang w:val="en-US" w:eastAsia="zh-CN" w:bidi="ar-SA"/>
        </w:rPr>
        <w:t xml:space="preserve"> </w:t>
      </w:r>
      <w:r>
        <w:rPr>
          <w:rFonts w:hint="eastAsia" w:ascii="宋体" w:hAnsi="宋体" w:eastAsia="宋体" w:cs="宋体"/>
          <w:i w:val="0"/>
          <w:sz w:val="21"/>
          <w:szCs w:val="24"/>
          <w:highlight w:val="none"/>
          <w:u w:val="single"/>
          <w:shd w:val="clear" w:color="auto" w:fill="ffffff"/>
          <w:lang w:val="en-US" w:eastAsia="zh-CN" w:bidi="ar-SA"/>
        </w:rPr>
        <w:t xml:space="preserve">（产品名称1） </w:t>
      </w:r>
      <w:r>
        <w:rPr>
          <w:rFonts w:hint="eastAsia" w:ascii="宋体" w:hAnsi="宋体" w:eastAsia="宋体" w:cs="宋体"/>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sz w:val="21"/>
          <w:szCs w:val="24"/>
          <w:highlight w:val="none"/>
          <w:u w:val="single"/>
          <w:shd w:val="clear" w:color="auto" w:fill="ffffff"/>
          <w:lang w:val="en-US" w:eastAsia="zh-CN" w:bidi="ar-SA"/>
        </w:rPr>
        <w:t xml:space="preserve">（规定比例）</w:t>
      </w:r>
      <w:r>
        <w:rPr>
          <w:rFonts w:hint="eastAsia" w:ascii="宋体" w:hAnsi="宋体" w:eastAsia="宋体" w:cs="宋体"/>
          <w:i w:val="0"/>
          <w:sz w:val="21"/>
          <w:szCs w:val="24"/>
          <w:highlight w:val="none"/>
          <w:shd w:val="clear" w:color="auto" w:fill="ffffff"/>
          <w:vertAlign w:val="superscript"/>
          <w:lang w:val="en-US" w:eastAsia="zh-CN" w:bidi="ar-SA"/>
        </w:rPr>
        <w:t xml:space="preserve">3</w:t>
      </w:r>
      <w:r>
        <w:rPr>
          <w:rFonts w:hint="eastAsia" w:ascii="宋体" w:hAnsi="宋体" w:eastAsia="宋体" w:cs="宋体"/>
          <w:sz w:val="24"/>
          <w:szCs w:val="24"/>
          <w:highlight w:val="none"/>
          <w:shd w:val="clear" w:color="auto" w:fill="ffffff"/>
          <w:lang w:val="en-US" w:eastAsia="zh-CN" w:bidi="ar-SA"/>
        </w:rPr>
        <w:t xml:space="preserve">。</w:t>
      </w:r>
      <w:r>
        <w:rPr>
          <w:rFonts w:hint="eastAsia" w:ascii="宋体" w:hAnsi="宋体" w:eastAsia="宋体" w:cs="宋体"/>
          <w:i w:val="0"/>
          <w:sz w:val="21"/>
          <w:szCs w:val="24"/>
          <w:highlight w:val="none"/>
          <w:u w:val="single"/>
          <w:shd w:val="clear" w:color="auto" w:fill="ffffff"/>
          <w:lang w:val="en-US" w:eastAsia="zh-CN" w:bidi="ar-SA"/>
        </w:rPr>
        <w:t xml:space="preserve">（产品名称1）</w:t>
      </w:r>
      <w:r>
        <w:rPr>
          <w:rFonts w:hint="eastAsia" w:ascii="宋体" w:hAnsi="宋体" w:eastAsia="宋体" w:cs="宋体"/>
          <w:sz w:val="24"/>
          <w:szCs w:val="24"/>
          <w:highlight w:val="none"/>
          <w:shd w:val="clear" w:color="auto" w:fill="ffffff"/>
          <w:lang w:val="en-US" w:eastAsia="zh-CN" w:bidi="ar-SA"/>
        </w:rPr>
        <w:t xml:space="preserve">的</w:t>
      </w:r>
      <w:r>
        <w:rPr>
          <w:rFonts w:hint="eastAsia" w:ascii="宋体" w:hAnsi="宋体" w:eastAsia="宋体" w:cs="宋体"/>
          <w:i w:val="0"/>
          <w:sz w:val="21"/>
          <w:szCs w:val="24"/>
          <w:highlight w:val="none"/>
          <w:u w:val="single"/>
          <w:shd w:val="clear" w:color="auto" w:fill="ffffff"/>
          <w:lang w:val="en-US" w:eastAsia="zh-CN" w:bidi="ar-SA"/>
        </w:rPr>
        <w:t xml:space="preserve">（关键组件）</w:t>
      </w:r>
      <w:r>
        <w:rPr>
          <w:rFonts w:hint="eastAsia" w:ascii="宋体" w:hAnsi="宋体" w:eastAsia="宋体" w:cs="宋体"/>
          <w:i w:val="0"/>
          <w:sz w:val="21"/>
          <w:szCs w:val="24"/>
          <w:highlight w:val="none"/>
          <w:shd w:val="clear" w:color="auto" w:fill="ffffff"/>
          <w:vertAlign w:val="superscript"/>
          <w:lang w:val="en-US" w:eastAsia="zh-CN" w:bidi="ar-SA"/>
        </w:rPr>
        <w:t xml:space="preserve">4</w:t>
      </w:r>
      <w:r>
        <w:rPr>
          <w:rFonts w:hint="eastAsia" w:ascii="宋体" w:hAnsi="宋体" w:eastAsia="宋体" w:cs="宋体"/>
          <w:sz w:val="24"/>
          <w:szCs w:val="24"/>
          <w:highlight w:val="none"/>
          <w:shd w:val="clear" w:color="auto" w:fill="ffffff"/>
          <w:lang w:val="en-US" w:eastAsia="zh-CN" w:bidi="ar-SA"/>
        </w:rPr>
        <w:t xml:space="preserve">在中国境内生产。</w:t>
      </w:r>
      <w:r>
        <w:rPr>
          <w:rFonts w:hint="eastAsia" w:ascii="宋体" w:hAnsi="宋体" w:eastAsia="宋体" w:cs="宋体"/>
          <w:i w:val="0"/>
          <w:sz w:val="21"/>
          <w:szCs w:val="24"/>
          <w:highlight w:val="none"/>
          <w:u w:val="single"/>
          <w:shd w:val="clear" w:color="auto" w:fill="ffffff"/>
          <w:lang w:val="en-US" w:eastAsia="zh-CN" w:bidi="ar-SA"/>
        </w:rPr>
        <w:t xml:space="preserve">（产品名称1）</w:t>
      </w:r>
      <w:r>
        <w:rPr>
          <w:rFonts w:hint="eastAsia" w:ascii="宋体" w:hAnsi="宋体" w:eastAsia="宋体" w:cs="宋体"/>
          <w:sz w:val="24"/>
          <w:szCs w:val="24"/>
          <w:highlight w:val="none"/>
          <w:shd w:val="clear" w:color="auto" w:fill="ffffff"/>
          <w:lang w:val="en-US" w:eastAsia="zh-CN" w:bidi="ar-SA"/>
        </w:rPr>
        <w:t xml:space="preserve">的</w:t>
      </w:r>
      <w:r>
        <w:rPr>
          <w:rFonts w:hint="eastAsia" w:ascii="宋体" w:hAnsi="宋体" w:eastAsia="宋体" w:cs="宋体"/>
          <w:i w:val="0"/>
          <w:sz w:val="21"/>
          <w:szCs w:val="24"/>
          <w:highlight w:val="none"/>
          <w:u w:val="single"/>
          <w:shd w:val="clear" w:color="auto" w:fill="ffffff"/>
          <w:lang w:val="en-US" w:eastAsia="zh-CN" w:bidi="ar-SA"/>
        </w:rPr>
        <w:t xml:space="preserve">（关键工序）</w:t>
      </w:r>
      <w:r>
        <w:rPr>
          <w:rFonts w:hint="eastAsia" w:ascii="宋体" w:hAnsi="宋体" w:eastAsia="宋体" w:cs="宋体"/>
          <w:i w:val="0"/>
          <w:sz w:val="21"/>
          <w:szCs w:val="24"/>
          <w:highlight w:val="none"/>
          <w:shd w:val="clear" w:color="auto" w:fill="ffffff"/>
          <w:vertAlign w:val="superscript"/>
          <w:lang w:val="en-US" w:eastAsia="zh-CN" w:bidi="ar-SA"/>
        </w:rPr>
        <w:t xml:space="preserve">5</w:t>
      </w:r>
      <w:r>
        <w:rPr>
          <w:rFonts w:hint="eastAsia" w:ascii="宋体" w:hAnsi="宋体" w:eastAsia="宋体" w:cs="宋体"/>
          <w:sz w:val="24"/>
          <w:szCs w:val="24"/>
          <w:highlight w:val="none"/>
          <w:shd w:val="clear" w:color="auto" w:fill="ffffff"/>
          <w:lang w:val="en-US" w:eastAsia="zh-CN" w:bidi="ar-SA"/>
        </w:rPr>
        <w:t xml:space="preserve">在中国境内完成。</w:t>
      </w:r>
      <w:r/>
    </w:p>
    <w:p>
      <w:pPr>
        <w:ind w:firstLine="420"/>
        <w:jc w:val="both"/>
        <w:spacing w:before="30" w:after="3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2942590</wp:posOffset>
                </wp:positionH>
                <wp:positionV relativeFrom="paragraph">
                  <wp:posOffset>692785</wp:posOffset>
                </wp:positionV>
                <wp:extent cx="821690" cy="102870"/>
                <wp:effectExtent l="635" t="4445" r="15875" b="6985"/>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233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1743710</wp:posOffset>
                </wp:positionH>
                <wp:positionV relativeFrom="paragraph">
                  <wp:posOffset>683260</wp:posOffset>
                </wp:positionV>
                <wp:extent cx="908685" cy="140970"/>
                <wp:effectExtent l="635" t="4445" r="5080" b="6985"/>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2336;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233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233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-24765</wp:posOffset>
                </wp:positionH>
                <wp:positionV relativeFrom="paragraph">
                  <wp:posOffset>288290</wp:posOffset>
                </wp:positionV>
                <wp:extent cx="234315" cy="86995"/>
                <wp:effectExtent l="1905" t="4445" r="11430" b="2286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7" o:spid="_x0000_s17" style="position:absolute;z-index:251662336;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9" name="任意多边形 19"/>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233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 w:val="24"/>
          <w:szCs w:val="24"/>
          <w:highlight w:val="none"/>
          <w:shd w:val="clear" w:color="auto" w:fill="ffffff"/>
          <w:lang w:val="en-US" w:eastAsia="zh-CN" w:bidi="ar-SA"/>
        </w:rPr>
        <w:t xml:space="preserve">2.</w:t>
      </w:r>
      <w:r>
        <w:rPr>
          <w:rFonts w:hint="eastAsia" w:ascii="宋体" w:hAnsi="宋体" w:eastAsia="宋体" w:cs="宋体"/>
          <w:i w:val="0"/>
          <w:sz w:val="21"/>
          <w:szCs w:val="24"/>
          <w:highlight w:val="none"/>
          <w:u w:val="single"/>
          <w:shd w:val="clear" w:color="auto" w:fill="ffffff"/>
          <w:lang w:val="en-US" w:eastAsia="zh-CN" w:bidi="ar-SA"/>
        </w:rPr>
        <w:t xml:space="preserve">（产品名称2）</w:t>
      </w:r>
      <w:r>
        <w:rPr>
          <w:rFonts w:hint="eastAsia" w:ascii="宋体" w:hAnsi="宋体" w:eastAsia="宋体" w:cs="宋体"/>
          <w:sz w:val="24"/>
          <w:szCs w:val="24"/>
          <w:highlight w:val="none"/>
          <w:shd w:val="clear" w:color="auto" w:fill="ffffff"/>
          <w:lang w:val="en-US" w:eastAsia="zh-CN" w:bidi="ar-SA"/>
        </w:rPr>
        <w:t xml:space="preserve">，生产厂为</w:t>
      </w:r>
      <w:r>
        <w:rPr>
          <w:rFonts w:hint="eastAsia" w:ascii="宋体" w:hAnsi="宋体" w:eastAsia="宋体" w:cs="宋体"/>
          <w:i w:val="0"/>
          <w:sz w:val="21"/>
          <w:szCs w:val="24"/>
          <w:highlight w:val="none"/>
          <w:u w:val="single"/>
          <w:shd w:val="clear" w:color="auto" w:fill="ffffff"/>
          <w:lang w:val="en-US" w:eastAsia="zh-CN" w:bidi="ar-SA"/>
        </w:rPr>
        <w:t xml:space="preserve">（厂名）</w:t>
      </w:r>
      <w:r>
        <w:rPr>
          <w:rFonts w:hint="eastAsia" w:ascii="宋体" w:hAnsi="宋体" w:eastAsia="宋体" w:cs="宋体"/>
          <w:sz w:val="24"/>
          <w:szCs w:val="24"/>
          <w:highlight w:val="none"/>
          <w:shd w:val="clear" w:color="auto" w:fill="ffffff"/>
          <w:lang w:val="en-US" w:eastAsia="zh-CN" w:bidi="ar-SA"/>
        </w:rPr>
        <w:t xml:space="preserve">，厂址为</w:t>
      </w:r>
      <w:r>
        <w:rPr>
          <w:rFonts w:hint="eastAsia" w:ascii="宋体" w:hAnsi="宋体" w:eastAsia="宋体" w:cs="宋体"/>
          <w:i w:val="0"/>
          <w:sz w:val="21"/>
          <w:szCs w:val="24"/>
          <w:highlight w:val="none"/>
          <w:u w:val="single"/>
          <w:shd w:val="clear" w:color="auto" w:fill="ffffff"/>
          <w:lang w:val="en-US" w:eastAsia="zh-CN" w:bidi="ar-SA"/>
        </w:rPr>
        <w:t xml:space="preserve">（生产厂址）</w:t>
      </w:r>
      <w:r>
        <w:rPr>
          <w:rFonts w:hint="eastAsia" w:ascii="宋体" w:hAnsi="宋体" w:eastAsia="宋体" w:cs="宋体"/>
          <w:sz w:val="24"/>
          <w:szCs w:val="24"/>
          <w:highlight w:val="none"/>
          <w:shd w:val="clear" w:color="auto" w:fill="ffffff"/>
          <w:lang w:val="en-US" w:eastAsia="zh-CN" w:bidi="ar-SA"/>
        </w:rPr>
        <w:t xml:space="preserve">。</w:t>
      </w:r>
      <w:r>
        <w:rPr>
          <w:rFonts w:hint="eastAsia" w:ascii="宋体" w:hAnsi="宋体" w:eastAsia="宋体" w:cs="宋体"/>
          <w:i w:val="0"/>
          <w:sz w:val="21"/>
          <w:szCs w:val="24"/>
          <w:highlight w:val="none"/>
          <w:u w:val="single"/>
          <w:shd w:val="clear" w:color="auto" w:fill="ffffff"/>
          <w:lang w:val="en-US" w:eastAsia="zh-CN" w:bidi="ar-SA"/>
        </w:rPr>
        <w:t xml:space="preserve">（产品名称2）</w:t>
      </w:r>
      <w:r>
        <w:rPr>
          <w:rFonts w:hint="eastAsia" w:ascii="宋体" w:hAnsi="宋体" w:eastAsia="宋体" w:cs="宋体"/>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sz w:val="21"/>
          <w:szCs w:val="24"/>
          <w:highlight w:val="none"/>
          <w:u w:val="single"/>
          <w:shd w:val="clear" w:color="auto" w:fill="ffffff"/>
          <w:lang w:val="en-US" w:eastAsia="zh-CN" w:bidi="ar-SA"/>
        </w:rPr>
        <w:t xml:space="preserve">（规定比例）</w:t>
      </w:r>
      <w:r>
        <w:rPr>
          <w:rFonts w:hint="eastAsia" w:ascii="宋体" w:hAnsi="宋体" w:eastAsia="宋体" w:cs="宋体"/>
          <w:sz w:val="24"/>
          <w:szCs w:val="24"/>
          <w:highlight w:val="none"/>
          <w:shd w:val="clear" w:color="auto" w:fill="ffffff"/>
          <w:lang w:val="en-US" w:eastAsia="zh-CN" w:bidi="ar-SA"/>
        </w:rPr>
        <w:t xml:space="preserve">。</w:t>
      </w:r>
      <w:r>
        <w:rPr>
          <w:rFonts w:hint="eastAsia" w:ascii="宋体" w:hAnsi="宋体" w:eastAsia="宋体" w:cs="宋体"/>
          <w:i w:val="0"/>
          <w:sz w:val="21"/>
          <w:szCs w:val="24"/>
          <w:highlight w:val="none"/>
          <w:u w:val="single"/>
          <w:shd w:val="clear" w:color="auto" w:fill="ffffff"/>
          <w:lang w:val="en-US" w:eastAsia="zh-CN" w:bidi="ar-SA"/>
        </w:rPr>
        <w:t xml:space="preserve">（产品名称2）</w:t>
      </w:r>
      <w:r>
        <w:rPr>
          <w:rFonts w:hint="eastAsia" w:ascii="宋体" w:hAnsi="宋体" w:eastAsia="宋体" w:cs="宋体"/>
          <w:sz w:val="24"/>
          <w:szCs w:val="24"/>
          <w:highlight w:val="none"/>
          <w:shd w:val="clear" w:color="auto" w:fill="ffffff"/>
          <w:lang w:val="en-US" w:eastAsia="zh-CN" w:bidi="ar-SA"/>
        </w:rPr>
        <w:t xml:space="preserve">的</w:t>
      </w:r>
      <w:r>
        <w:rPr>
          <w:rFonts w:hint="eastAsia" w:ascii="宋体" w:hAnsi="宋体" w:eastAsia="宋体" w:cs="宋体"/>
          <w:i w:val="0"/>
          <w:sz w:val="21"/>
          <w:szCs w:val="24"/>
          <w:highlight w:val="none"/>
          <w:u w:val="single"/>
          <w:shd w:val="clear" w:color="auto" w:fill="ffffff"/>
          <w:lang w:val="en-US" w:eastAsia="zh-CN" w:bidi="ar-SA"/>
        </w:rPr>
        <w:t xml:space="preserve">（关键组件）</w:t>
      </w:r>
      <w:r>
        <w:rPr>
          <w:rFonts w:hint="eastAsia" w:ascii="宋体" w:hAnsi="宋体" w:eastAsia="宋体" w:cs="宋体"/>
          <w:sz w:val="24"/>
          <w:szCs w:val="24"/>
          <w:highlight w:val="none"/>
          <w:shd w:val="clear" w:color="auto" w:fill="ffffff"/>
          <w:lang w:val="en-US" w:eastAsia="zh-CN" w:bidi="ar-SA"/>
        </w:rPr>
        <w:t xml:space="preserve">在中国境内生产。</w:t>
      </w:r>
      <w:r>
        <w:rPr>
          <w:rFonts w:hint="eastAsia" w:ascii="宋体" w:hAnsi="宋体" w:eastAsia="宋体" w:cs="宋体"/>
          <w:i w:val="0"/>
          <w:sz w:val="21"/>
          <w:szCs w:val="24"/>
          <w:highlight w:val="none"/>
          <w:u w:val="single"/>
          <w:shd w:val="clear" w:color="auto" w:fill="ffffff"/>
          <w:lang w:val="en-US" w:eastAsia="zh-CN" w:bidi="ar-SA"/>
        </w:rPr>
        <w:t xml:space="preserve">（产品名称1）</w:t>
      </w:r>
      <w:r>
        <w:rPr>
          <w:rFonts w:hint="eastAsia" w:ascii="宋体" w:hAnsi="宋体" w:eastAsia="宋体" w:cs="宋体"/>
          <w:sz w:val="24"/>
          <w:szCs w:val="24"/>
          <w:highlight w:val="none"/>
          <w:shd w:val="clear" w:color="auto" w:fill="ffffff"/>
          <w:lang w:val="en-US" w:eastAsia="zh-CN" w:bidi="ar-SA"/>
        </w:rPr>
        <w:t xml:space="preserve">的</w:t>
      </w:r>
      <w:r>
        <w:rPr>
          <w:rFonts w:hint="eastAsia" w:ascii="宋体" w:hAnsi="宋体" w:eastAsia="宋体" w:cs="宋体"/>
          <w:i w:val="0"/>
          <w:sz w:val="21"/>
          <w:szCs w:val="24"/>
          <w:highlight w:val="none"/>
          <w:u w:val="single"/>
          <w:shd w:val="clear" w:color="auto" w:fill="ffffff"/>
          <w:lang w:val="en-US" w:eastAsia="zh-CN" w:bidi="ar-SA"/>
        </w:rPr>
        <w:t xml:space="preserve">（关键工序）</w:t>
      </w:r>
      <w:r>
        <w:rPr>
          <w:rFonts w:hint="eastAsia" w:ascii="宋体" w:hAnsi="宋体" w:eastAsia="宋体" w:cs="宋体"/>
          <w:sz w:val="24"/>
          <w:szCs w:val="24"/>
          <w:highlight w:val="none"/>
          <w:shd w:val="clear" w:color="auto" w:fill="ffffff"/>
          <w:lang w:val="en-US" w:eastAsia="zh-CN" w:bidi="ar-SA"/>
        </w:rPr>
        <w:t xml:space="preserve">在中国境内完成。</w:t>
      </w:r>
      <w:r/>
    </w:p>
    <w:p>
      <w:pPr>
        <w:ind w:firstLine="420"/>
        <w:jc w:val="both"/>
        <w:spacing w:before="30" w:after="3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shd w:val="clear" w:color="auto" w:fill="ffffff"/>
          <w:lang w:val="en-US" w:eastAsia="zh-CN" w:bidi="ar-SA"/>
        </w:rPr>
        <w:t xml:space="preserve">……</w:t>
      </w:r>
      <w:r/>
    </w:p>
    <w:p>
      <w:pPr>
        <w:ind w:firstLine="420"/>
        <w:jc w:val="both"/>
        <w:spacing w:before="30" w:after="3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shd w:val="clear" w:color="auto" w:fill="ffffff"/>
          <w:lang w:val="en-US" w:eastAsia="zh-CN" w:bidi="ar-SA"/>
        </w:rPr>
        <w:t xml:space="preserve">本公司（单位）对上述声明内容的真实性负责。如有虚假，愿承担相应法律责任。</w:t>
      </w:r>
      <w:r/>
    </w:p>
    <w:p>
      <w:pPr>
        <w:jc w:val="both"/>
        <w:spacing w:before="30" w:after="3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right="480" w:firstLine="3720"/>
        <w:jc w:val="both"/>
        <w:spacing w:before="30" w:after="3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shd w:val="clear" w:color="auto" w:fill="ffffff"/>
          <w:lang w:val="en-US" w:eastAsia="zh-CN" w:bidi="ar-SA"/>
        </w:rPr>
        <w:t xml:space="preserve">公司（单位）名称（盖章）：　        </w:t>
      </w:r>
      <w:r/>
    </w:p>
    <w:p>
      <w:pPr>
        <w:jc w:val="center"/>
        <w:spacing w:before="30" w:after="3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shd w:val="clear" w:color="auto" w:fill="ffffff"/>
          <w:lang w:val="en-US" w:eastAsia="zh-CN" w:bidi="ar-SA"/>
        </w:rPr>
        <w:t xml:space="preserve">                                日期：　   年　  月　  日         </w:t>
      </w:r>
      <w:r/>
    </w:p>
    <w:p>
      <w:pPr>
        <w:jc w:val="both"/>
        <w:spacing w:before="30" w:after="3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shd w:val="clear" w:color="auto" w:fill="ffffff"/>
          <w:lang w:val="en-US" w:eastAsia="zh-CN" w:bidi="ar-SA"/>
        </w:rPr>
        <w:t xml:space="preserve">__________________</w:t>
      </w:r>
      <w:r/>
    </w:p>
    <w:p>
      <w:pPr>
        <w:jc w:val="both"/>
        <w:spacing w:before="30" w:after="3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shd w:val="clear" w:color="auto" w:fill="ffffff"/>
          <w:lang w:val="en-US" w:eastAsia="zh-CN" w:bidi="ar-SA"/>
        </w:rPr>
        <w:t xml:space="preserve">1.产品如有型号，请在“产品名称”栏一并填写。</w:t>
      </w:r>
      <w:r/>
    </w:p>
    <w:p>
      <w:pPr>
        <w:jc w:val="both"/>
        <w:spacing w:before="30" w:after="3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shd w:val="clear" w:color="auto" w:fill="ffffff"/>
          <w:lang w:val="en-US" w:eastAsia="zh-CN" w:bidi="ar-SA"/>
        </w:rPr>
        <w:t xml:space="preserve">2.生产厂名与厂址应与生产厂营业执照载明的相关信息保持一致。</w:t>
      </w:r>
      <w:r/>
    </w:p>
    <w:p>
      <w:pPr>
        <w:jc w:val="both"/>
        <w:spacing w:before="30" w:after="3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shd w:val="clear" w:color="auto" w:fill="ffffff"/>
          <w:lang w:val="en-US" w:eastAsia="zh-CN" w:bidi="ar-SA"/>
        </w:rPr>
        <w:t xml:space="preserve">3.该产品的中国境内生产的组件成本占比相关要求实施前，“规定比例”栏可不填，下同。</w:t>
      </w:r>
      <w:r/>
    </w:p>
    <w:p>
      <w:pPr>
        <w:jc w:val="both"/>
        <w:spacing w:before="30" w:after="3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shd w:val="clear" w:color="auto" w:fill="ffffff"/>
          <w:lang w:val="en-US" w:eastAsia="zh-CN" w:bidi="ar-SA"/>
        </w:rPr>
        <w:t xml:space="preserve">4.该产品的关键组件要求实施前，“关键组件”栏可不填，下同。</w:t>
      </w:r>
      <w:r/>
    </w:p>
    <w:p>
      <w:pPr>
        <w:jc w:val="both"/>
        <w:spacing w:before="30" w:after="30" w:line="360" w:lineRule="auto"/>
        <w:widowControl w:val="off"/>
        <w:rPr>
          <w:rFonts w:hint="eastAsia" w:ascii="宋体" w:hAnsi="宋体" w:eastAsia="宋体" w:cs="宋体"/>
          <w:sz w:val="24"/>
          <w:szCs w:val="24"/>
          <w:highlight w:val="none"/>
          <w:shd w:val="clear" w:color="auto" w:fill="ffffff"/>
          <w:lang w:val="en-US" w:eastAsia="zh-CN" w:bidi="ar-SA"/>
        </w:rPr>
      </w:pPr>
      <w:r>
        <w:rPr>
          <w:rFonts w:hint="eastAsia" w:ascii="宋体" w:hAnsi="宋体" w:eastAsia="宋体" w:cs="宋体"/>
          <w:sz w:val="24"/>
          <w:szCs w:val="24"/>
          <w:highlight w:val="none"/>
          <w:shd w:val="clear" w:color="auto" w:fill="ffffff"/>
          <w:lang w:val="en-US" w:eastAsia="zh-CN" w:bidi="ar-SA"/>
        </w:rPr>
        <w:t xml:space="preserve">5.该产品的关键工序要求实施前，“关键工序”栏可不填，下同。</w:t>
      </w:r>
      <w:r/>
    </w:p>
    <w:p>
      <w:pPr>
        <w:jc w:val="left"/>
        <w:spacing w:line="360" w:lineRule="auto"/>
        <w:rPr>
          <w:rFonts w:hint="eastAsia"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6.用斜线划除的地方无需填写。</w:t>
      </w:r>
      <w:r/>
    </w:p>
    <w:p>
      <w:pPr>
        <w:jc w:val="left"/>
        <w:spacing w:line="360" w:lineRule="auto"/>
        <w:rPr>
          <w:rFonts w:hint="eastAsia" w:ascii="宋体" w:hAnsi="宋体"/>
          <w:sz w:val="24"/>
          <w:szCs w:val="24"/>
          <w:highlight w:val="none"/>
        </w:rPr>
      </w:pPr>
      <w:r>
        <w:rPr>
          <w:rFonts w:hint="eastAsia" w:ascii="宋体" w:hAnsi="宋体"/>
          <w:sz w:val="24"/>
          <w:szCs w:val="24"/>
          <w:highlight w:val="none"/>
        </w:rPr>
        <w:t xml:space="preserve">7.请供应商如实填写，如填写有误，将承担一切不利后果。</w:t>
      </w:r>
      <w:r/>
    </w:p>
    <w:p>
      <w:pPr>
        <w:jc w:val="both"/>
        <w:spacing w:after="150" w:line="27" w:lineRule="atLeast"/>
        <w:shd w:val="clear" w:color="auto" w:fill="ffffff"/>
        <w:widowControl/>
        <w:rPr>
          <w:rFonts w:hint="eastAsia" w:ascii="宋体" w:hAnsi="宋体" w:eastAsia="宋体" w:cs="宋体"/>
          <w:color w:val="333333"/>
          <w:sz w:val="24"/>
          <w:szCs w:val="24"/>
          <w:highlight w:val="none"/>
          <w:shd w:val="clear" w:color="auto" w:fill="ffffff"/>
          <w:lang w:val="en-US" w:eastAsia="zh-CN" w:bidi="ar-SA"/>
        </w:rPr>
      </w:pPr>
      <w:r>
        <w:rPr>
          <w:rFonts w:hint="eastAsia" w:ascii="宋体" w:hAnsi="宋体" w:eastAsia="宋体" w:cs="宋体"/>
          <w:color w:val="333333"/>
          <w:sz w:val="24"/>
          <w:szCs w:val="24"/>
          <w:highlight w:val="none"/>
          <w:shd w:val="clear" w:color="auto" w:fill="ffffff"/>
          <w:lang w:val="en-US" w:eastAsia="zh-CN" w:bidi="ar-SA"/>
        </w:rPr>
        <w:t xml:space="preserve">8.供应商提供虚假《声明函》、虚假证明文件谋取中标的，依照《中华人民共和国政府采购法》等法律法规规定追究相应责任。</w:t>
      </w:r>
      <w:r/>
    </w:p>
    <w:p>
      <w:pPr>
        <w:jc w:val="both"/>
        <w:spacing w:after="150" w:line="27" w:lineRule="atLeast"/>
        <w:shd w:val="clear" w:color="auto" w:fill="ffffff"/>
        <w:widowControl/>
        <w:rPr>
          <w:rFonts w:hint="default" w:ascii="宋体" w:hAnsi="宋体" w:eastAsia="宋体" w:cs="Times New Roman"/>
          <w:sz w:val="24"/>
          <w:szCs w:val="24"/>
          <w:highlight w:val="none"/>
          <w:lang w:val="en-US" w:eastAsia="zh-CN" w:bidi="ar-SA"/>
        </w:rPr>
      </w:pPr>
      <w:r>
        <w:rPr>
          <w:rFonts w:hint="eastAsia" w:ascii="宋体" w:hAnsi="宋体" w:eastAsia="宋体" w:cs="宋体"/>
          <w:color w:val="333333"/>
          <w:sz w:val="24"/>
          <w:szCs w:val="24"/>
          <w:highlight w:val="none"/>
          <w:shd w:val="clear" w:color="auto" w:fill="ffffff"/>
          <w:lang w:val="en-US" w:eastAsia="zh-CN" w:bidi="ar-SA"/>
        </w:rPr>
        <w:t xml:space="preserve">9.</w:t>
      </w:r>
      <w:r>
        <w:rPr>
          <w:rFonts w:hint="eastAsia" w:ascii="宋体" w:hAnsi="宋体" w:eastAsia="宋体" w:cs="Times New Roman"/>
          <w:sz w:val="24"/>
          <w:szCs w:val="24"/>
          <w:highlight w:val="none"/>
          <w:lang w:val="en-US" w:eastAsia="zh-CN" w:bidi="ar-SA"/>
        </w:rPr>
        <w:t xml:space="preserve">中标人的</w:t>
      </w:r>
      <w:r>
        <w:rPr>
          <w:rFonts w:hint="eastAsia" w:ascii="宋体" w:hAnsi="宋体" w:eastAsia="宋体" w:cs="宋体"/>
          <w:color w:val="333333"/>
          <w:sz w:val="24"/>
          <w:szCs w:val="24"/>
          <w:highlight w:val="none"/>
          <w:shd w:val="clear" w:color="auto" w:fill="ffffff"/>
          <w:lang w:val="en-US" w:eastAsia="zh-CN" w:bidi="ar-SA"/>
        </w:rPr>
        <w:t xml:space="preserve">《声明函》或有关证明文件</w:t>
      </w:r>
      <w:r>
        <w:rPr>
          <w:rFonts w:hint="eastAsia" w:ascii="宋体" w:hAnsi="宋体" w:eastAsia="宋体" w:cs="Times New Roman"/>
          <w:sz w:val="24"/>
          <w:szCs w:val="24"/>
          <w:highlight w:val="none"/>
          <w:lang w:val="en-US" w:eastAsia="zh-CN" w:bidi="ar-SA"/>
        </w:rPr>
        <w:t xml:space="preserve">随中标结果公开，接受社会监督。</w:t>
      </w:r>
      <w:r/>
    </w:p>
    <w:p>
      <w:pPr>
        <w:ind w:firstLine="0"/>
        <w:keepLines w:val="0"/>
        <w:keepNext w:val="0"/>
        <w:pageBreakBefore w:val="0"/>
        <w:spacing w:line="240" w:lineRule="auto"/>
        <w:widowControl w:val="off"/>
        <w:rPr>
          <w:rFonts w:hint="eastAsia" w:ascii="宋体" w:hAnsi="宋体"/>
          <w:b/>
          <w:bCs w:val="0"/>
          <w:i w:val="0"/>
          <w:iCs w:val="0"/>
          <w:color w:val="auto"/>
          <w:sz w:val="36"/>
          <w:u w:val="single"/>
          <w:lang w:val="en-US" w:eastAsia="zh-CN"/>
        </w:rPr>
      </w:pPr>
      <w:r>
        <w:rPr>
          <w:rFonts w:hint="eastAsia" w:ascii="宋体" w:hAnsi="宋体"/>
          <w:b/>
          <w:bCs w:val="0"/>
          <w:i w:val="0"/>
          <w:iCs w:val="0"/>
          <w:color w:val="auto"/>
          <w:sz w:val="36"/>
          <w:u w:val="single"/>
          <w:lang w:val="en-US" w:eastAsia="zh-CN"/>
        </w:rPr>
        <w:t xml:space="preserve">十五、技术要求响应及偏离表</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sz w:val="24"/>
          <w:szCs w:val="24"/>
        </w:rPr>
        <w:t xml:space="preserve">项目名称：                       项目编号：     </w:t>
      </w:r>
      <w:r/>
    </w:p>
    <w:tbl>
      <w:tblPr>
        <w:tblStyle w:val="734"/>
        <w:tblW w:w="85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3273"/>
        <w:gridCol w:w="3024"/>
        <w:gridCol w:w="1399"/>
      </w:tblGrid>
      <w:tr>
        <w:trPr>
          <w:cantSplit/>
          <w:jc w:val="center"/>
        </w:trPr>
        <w:tc>
          <w:tcPr>
            <w:tcW w:w="80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73"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3024"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99"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805"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3273" w:type="dxa"/>
            <w:vAlign w:val="center"/>
            <w:textDirection w:val="lrTb"/>
            <w:noWrap w:val="false"/>
          </w:tcPr>
          <w:p>
            <w:pPr>
              <w:jc w:val="center"/>
              <w:rPr>
                <w:rFonts w:ascii="宋体" w:hAnsi="宋体"/>
                <w:sz w:val="24"/>
                <w:szCs w:val="24"/>
              </w:rP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805"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3273" w:type="dxa"/>
            <w:vAlign w:val="center"/>
            <w:textDirection w:val="lrTb"/>
            <w:noWrap w:val="false"/>
          </w:tcPr>
          <w:p>
            <w:pPr>
              <w:jc w:val="center"/>
              <w:rPr>
                <w:rFonts w:ascii="宋体" w:hAnsi="宋体"/>
                <w:sz w:val="24"/>
                <w:szCs w:val="24"/>
              </w:rP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805"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3273" w:type="dxa"/>
            <w:vAlign w:val="center"/>
            <w:textDirection w:val="lrTb"/>
            <w:noWrap w:val="false"/>
          </w:tcPr>
          <w:p>
            <w:pPr>
              <w:jc w:val="center"/>
              <w:rPr>
                <w:rFonts w:ascii="宋体" w:hAnsi="宋体"/>
                <w:sz w:val="24"/>
                <w:szCs w:val="24"/>
              </w:rP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805" w:type="dxa"/>
            <w:vAlign w:val="center"/>
            <w:textDirection w:val="lrTb"/>
            <w:noWrap w:val="false"/>
          </w:tcPr>
          <w:p>
            <w:pPr>
              <w:jc w:val="center"/>
              <w:rPr>
                <w:rFonts w:ascii="宋体" w:hAnsi="宋体"/>
                <w:sz w:val="24"/>
                <w:szCs w:val="24"/>
              </w:rPr>
            </w:pPr>
            <w:r>
              <w:rPr>
                <w:rFonts w:ascii="宋体" w:hAnsi="宋体"/>
                <w:sz w:val="24"/>
                <w:szCs w:val="24"/>
              </w:rPr>
              <w:t xml:space="preserve">…</w:t>
            </w:r>
            <w:r/>
          </w:p>
        </w:tc>
        <w:tc>
          <w:tcPr>
            <w:tcW w:w="3273" w:type="dxa"/>
            <w:vAlign w:val="center"/>
            <w:textDirection w:val="lrTb"/>
            <w:noWrap w:val="false"/>
          </w:tcPr>
          <w:p>
            <w:pPr>
              <w:jc w:val="center"/>
              <w:rPr>
                <w:rFonts w:ascii="宋体" w:hAnsi="宋体"/>
                <w:sz w:val="24"/>
                <w:szCs w:val="24"/>
              </w:rP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ascii="宋体" w:hAnsi="宋体"/>
          <w:sz w:val="24"/>
          <w:szCs w:val="24"/>
        </w:rPr>
      </w:r>
      <w:r/>
    </w:p>
    <w:p>
      <w:pPr>
        <w:jc w:val="left"/>
        <w:spacing w:line="360" w:lineRule="auto"/>
        <w:rPr>
          <w:rFonts w:ascii="宋体" w:hAnsi="宋体" w:cs="方正仿宋_GBK"/>
          <w:sz w:val="24"/>
          <w:szCs w:val="24"/>
        </w:rPr>
      </w:pPr>
      <w:r>
        <w:rPr>
          <w:rFonts w:hint="eastAsia" w:ascii="宋体" w:hAnsi="宋体" w:cs="方正仿宋_GBK"/>
          <w:sz w:val="24"/>
          <w:szCs w:val="24"/>
        </w:rPr>
        <w:t xml:space="preserve">投标人（盖章）：</w:t>
      </w:r>
      <w:r/>
    </w:p>
    <w:p>
      <w:pPr>
        <w:jc w:val="left"/>
        <w:spacing w:line="360" w:lineRule="auto"/>
        <w:rPr>
          <w:rFonts w:ascii="宋体" w:hAnsi="宋体" w:cs="方正仿宋_GBK"/>
          <w:sz w:val="24"/>
          <w:szCs w:val="24"/>
        </w:rPr>
      </w:pPr>
      <w:r>
        <w:rPr>
          <w:rFonts w:hint="eastAsia" w:ascii="宋体" w:hAnsi="宋体" w:cs="方正仿宋_GBK"/>
          <w:sz w:val="24"/>
          <w:szCs w:val="24"/>
        </w:rPr>
        <w:t xml:space="preserve">法定代表人（单位负责人）或委托代理人（签字或盖章）：</w:t>
      </w:r>
      <w:r/>
    </w:p>
    <w:p>
      <w:pPr>
        <w:jc w:val="left"/>
        <w:spacing w:line="360" w:lineRule="auto"/>
        <w:rPr>
          <w:rFonts w:ascii="宋体" w:hAnsi="宋体" w:cs="方正仿宋_GBK"/>
          <w:sz w:val="24"/>
          <w:szCs w:val="24"/>
        </w:rPr>
      </w:pPr>
      <w:r>
        <w:rPr>
          <w:rFonts w:hint="eastAsia" w:ascii="宋体" w:hAnsi="宋体" w:cs="方正仿宋_GBK"/>
          <w:sz w:val="24"/>
          <w:szCs w:val="24"/>
        </w:rPr>
        <w:t xml:space="preserve">日期：    年     月     日</w:t>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bookmarkStart w:id="137" w:name="_Hlt26955054"/>
      <w:r/>
      <w:bookmarkEnd w:id="137"/>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p>
      <w:pPr>
        <w:ind w:firstLine="0"/>
        <w:keepLines w:val="0"/>
        <w:keepNext w:val="0"/>
        <w:pageBreakBefore w:val="0"/>
        <w:spacing w:line="240" w:lineRule="auto"/>
        <w:widowControl w:val="off"/>
        <w:rPr>
          <w:rFonts w:hint="eastAsia" w:ascii="宋体" w:hAnsi="宋体"/>
          <w:b/>
          <w:bCs w:val="0"/>
          <w:i w:val="0"/>
          <w:iCs w:val="0"/>
          <w:color w:val="auto"/>
          <w:sz w:val="36"/>
          <w:u w:val="single"/>
          <w:lang w:val="en-US" w:eastAsia="zh-CN"/>
        </w:rPr>
      </w:pPr>
      <w:r>
        <w:rPr>
          <w:rFonts w:hint="eastAsia" w:ascii="宋体" w:hAnsi="宋体"/>
          <w:b/>
          <w:bCs w:val="0"/>
          <w:i w:val="0"/>
          <w:iCs w:val="0"/>
          <w:color w:val="auto"/>
          <w:sz w:val="36"/>
          <w:u w:val="single"/>
          <w:lang w:val="en-US" w:eastAsia="zh-CN"/>
        </w:rPr>
        <w:t xml:space="preserve">十六、商务要求响应及偏离表</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rPr>
          <w:rFonts w:ascii="宋体" w:hAnsi="宋体" w:cs="方正仿宋_GBK"/>
          <w:sz w:val="24"/>
          <w:szCs w:val="24"/>
        </w:rPr>
      </w:pPr>
      <w:r/>
      <w:bookmarkStart w:id="138" w:name="_格式2__法定代表人授权书"/>
      <w:r/>
      <w:bookmarkEnd w:id="138"/>
      <w:r/>
      <w:bookmarkStart w:id="139" w:name="_Hlt26609389"/>
      <w:r/>
      <w:bookmarkEnd w:id="139"/>
      <w:r/>
      <w:bookmarkStart w:id="140" w:name="_Hlt26671374"/>
      <w:r/>
      <w:bookmarkEnd w:id="140"/>
      <w:r/>
      <w:bookmarkStart w:id="141" w:name="_Hlt26955066"/>
      <w:r/>
      <w:bookmarkEnd w:id="141"/>
      <w:r>
        <w:rPr>
          <w:rFonts w:hint="eastAsia" w:ascii="宋体" w:hAnsi="宋体" w:cs="方正仿宋_GBK"/>
          <w:sz w:val="24"/>
          <w:szCs w:val="24"/>
        </w:rPr>
        <w:t xml:space="preserve">项目名称：      项目编号：      </w:t>
      </w:r>
      <w:r/>
    </w:p>
    <w:tbl>
      <w:tblPr>
        <w:tblStyle w:val="734"/>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sz w:val="24"/>
                <w:szCs w:val="24"/>
              </w:rPr>
            </w:pPr>
            <w:r/>
            <w:bookmarkStart w:id="142" w:name="_Hlt26955056"/>
            <w:r/>
            <w:bookmarkEnd w:id="142"/>
            <w:r/>
            <w:bookmarkStart w:id="143" w:name="_Hlt26955064"/>
            <w:r/>
            <w:bookmarkEnd w:id="143"/>
            <w:r/>
            <w:bookmarkStart w:id="144" w:name="_Hlt26609391"/>
            <w:r/>
            <w:bookmarkEnd w:id="144"/>
            <w:r/>
            <w:bookmarkStart w:id="145" w:name="_Hlt26671343"/>
            <w:r/>
            <w:bookmarkEnd w:id="145"/>
            <w:r/>
            <w:bookmarkStart w:id="146" w:name="_Hlt26671372"/>
            <w:r/>
            <w:bookmarkEnd w:id="146"/>
            <w:r/>
            <w:bookmarkStart w:id="147" w:name="_Hlt26782999"/>
            <w:r/>
            <w:bookmarkEnd w:id="147"/>
            <w:r/>
            <w:bookmarkStart w:id="148" w:name="_Hlt24879081"/>
            <w:r/>
            <w:bookmarkEnd w:id="148"/>
            <w:r/>
            <w:bookmarkStart w:id="149" w:name="_Hlt26580838"/>
            <w:r/>
            <w:bookmarkEnd w:id="149"/>
            <w:r>
              <w:rPr>
                <w:rFonts w:hint="eastAsia" w:ascii="宋体" w:hAnsi="宋体"/>
                <w:sz w:val="24"/>
                <w:szCs w:val="24"/>
              </w:rPr>
              <w:t xml:space="preserve">序号</w:t>
            </w:r>
            <w:r/>
          </w:p>
        </w:tc>
        <w:tc>
          <w:tcPr>
            <w:tcW w:w="3263"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3034"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91"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3263" w:type="dxa"/>
            <w:vAlign w:val="center"/>
            <w:textDirection w:val="lrTb"/>
            <w:noWrap w:val="false"/>
          </w:tcPr>
          <w:p>
            <w:pPr>
              <w:jc w:val="center"/>
              <w:rPr>
                <w:rFonts w:ascii="宋体" w:hAnsi="宋体"/>
                <w:sz w:val="24"/>
                <w:szCs w:val="24"/>
              </w:rP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3263" w:type="dxa"/>
            <w:vAlign w:val="center"/>
            <w:textDirection w:val="lrTb"/>
            <w:noWrap w:val="false"/>
          </w:tcPr>
          <w:p>
            <w:pPr>
              <w:jc w:val="center"/>
              <w:rPr>
                <w:rFonts w:ascii="宋体" w:hAnsi="宋体"/>
                <w:sz w:val="24"/>
                <w:szCs w:val="24"/>
              </w:rP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3263" w:type="dxa"/>
            <w:vAlign w:val="center"/>
            <w:textDirection w:val="lrTb"/>
            <w:noWrap w:val="false"/>
          </w:tcPr>
          <w:p>
            <w:pPr>
              <w:jc w:val="center"/>
              <w:rPr>
                <w:rFonts w:ascii="宋体" w:hAnsi="宋体"/>
                <w:sz w:val="24"/>
                <w:szCs w:val="24"/>
              </w:rP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jc w:val="center"/>
              <w:rPr>
                <w:rFonts w:ascii="宋体" w:hAnsi="宋体"/>
                <w:sz w:val="24"/>
                <w:szCs w:val="24"/>
              </w:rPr>
            </w:pPr>
            <w:r>
              <w:rPr>
                <w:rFonts w:ascii="宋体" w:hAnsi="宋体"/>
                <w:sz w:val="24"/>
                <w:szCs w:val="24"/>
              </w:rPr>
              <w:t xml:space="preserve">…</w:t>
            </w:r>
            <w:r/>
          </w:p>
        </w:tc>
        <w:tc>
          <w:tcPr>
            <w:tcW w:w="3263" w:type="dxa"/>
            <w:vAlign w:val="center"/>
            <w:textDirection w:val="lrTb"/>
            <w:noWrap w:val="false"/>
          </w:tcPr>
          <w:p>
            <w:pPr>
              <w:jc w:val="center"/>
              <w:rPr>
                <w:rFonts w:ascii="宋体" w:hAnsi="宋体"/>
                <w:sz w:val="24"/>
                <w:szCs w:val="24"/>
              </w:rP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ascii="宋体" w:hAnsi="宋体"/>
          <w:sz w:val="24"/>
          <w:szCs w:val="24"/>
        </w:rPr>
      </w:r>
      <w:r/>
    </w:p>
    <w:p>
      <w:pPr>
        <w:jc w:val="left"/>
        <w:spacing w:line="360" w:lineRule="auto"/>
        <w:rPr>
          <w:rFonts w:ascii="宋体" w:hAnsi="宋体" w:cs="方正仿宋_GBK"/>
          <w:sz w:val="24"/>
          <w:szCs w:val="24"/>
        </w:rPr>
      </w:pPr>
      <w:r>
        <w:rPr>
          <w:rFonts w:hint="eastAsia" w:ascii="宋体" w:hAnsi="宋体" w:cs="方正仿宋_GBK"/>
          <w:sz w:val="24"/>
          <w:szCs w:val="24"/>
        </w:rPr>
        <w:t xml:space="preserve">投标人（盖章）：</w:t>
      </w:r>
      <w:r/>
    </w:p>
    <w:p>
      <w:pPr>
        <w:jc w:val="left"/>
        <w:spacing w:line="360" w:lineRule="auto"/>
        <w:rPr>
          <w:rFonts w:ascii="宋体" w:hAnsi="宋体" w:cs="方正仿宋_GBK"/>
          <w:sz w:val="24"/>
          <w:szCs w:val="24"/>
        </w:rPr>
      </w:pPr>
      <w:r>
        <w:rPr>
          <w:rFonts w:hint="eastAsia" w:ascii="宋体" w:hAnsi="宋体" w:cs="方正仿宋_GBK"/>
          <w:sz w:val="24"/>
          <w:szCs w:val="24"/>
        </w:rPr>
        <w:t xml:space="preserve">法定代表人（单位负责人）或委托代理人（签字或盖章）：</w:t>
      </w:r>
      <w:r/>
    </w:p>
    <w:p>
      <w:pPr>
        <w:jc w:val="left"/>
        <w:spacing w:line="360" w:lineRule="auto"/>
        <w:rPr>
          <w:rFonts w:ascii="宋体" w:hAnsi="宋体" w:cs="方正仿宋_GBK"/>
          <w:sz w:val="24"/>
          <w:szCs w:val="24"/>
        </w:rPr>
      </w:pPr>
      <w:r>
        <w:rPr>
          <w:rFonts w:hint="eastAsia" w:ascii="宋体" w:hAnsi="宋体" w:cs="方正仿宋_GBK"/>
          <w:sz w:val="24"/>
          <w:szCs w:val="24"/>
        </w:rPr>
        <w:t xml:space="preserve">日期：    年     月     日</w:t>
      </w:r>
      <w:r/>
    </w:p>
    <w:p>
      <w:r/>
      <w:r/>
    </w:p>
    <w:p>
      <w:r/>
      <w:r/>
    </w:p>
    <w:p>
      <w:pPr>
        <w:rPr>
          <w:rFonts w:ascii="Arial" w:hAnsi="Arial" w:cs="Arial"/>
          <w:iCs/>
          <w:sz w:val="36"/>
        </w:rPr>
      </w:pPr>
      <w:r>
        <w:rPr>
          <w:rFonts w:hint="eastAsia" w:ascii="Arial" w:hAnsi="Arial" w:cs="Arial"/>
          <w:iCs/>
          <w:sz w:val="36"/>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u w:val="single"/>
          <w:lang w:val="en-US" w:eastAsia="zh-CN"/>
        </w:rPr>
      </w:pPr>
      <w:r>
        <w:rPr>
          <w:rFonts w:hint="eastAsia" w:ascii="宋体" w:hAnsi="宋体"/>
          <w:b/>
          <w:bCs w:val="0"/>
          <w:i w:val="0"/>
          <w:iCs w:val="0"/>
          <w:color w:val="auto"/>
          <w:sz w:val="36"/>
          <w:u w:val="single"/>
          <w:lang w:val="en-US" w:eastAsia="zh-CN"/>
        </w:rPr>
        <w:t xml:space="preserve">十七、类似项目业绩一览表 </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rPr>
          <w:rFonts w:ascii="宋体" w:hAnsi="宋体" w:cs="方正仿宋_GBK"/>
          <w:sz w:val="24"/>
          <w:szCs w:val="24"/>
        </w:rPr>
      </w:pPr>
      <w:r>
        <w:rPr>
          <w:rFonts w:hint="eastAsia" w:ascii="宋体" w:hAnsi="宋体" w:cs="方正仿宋_GBK"/>
          <w:sz w:val="24"/>
          <w:szCs w:val="24"/>
        </w:rPr>
        <w:t xml:space="preserve">项目名称：      项目编号：      </w:t>
      </w:r>
      <w:r/>
    </w:p>
    <w:tbl>
      <w:tblPr>
        <w:tblStyle w:val="73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2508"/>
        <w:gridCol w:w="1850"/>
        <w:gridCol w:w="1985"/>
        <w:gridCol w:w="1309"/>
      </w:tblGrid>
      <w:tr>
        <w:trPr>
          <w:cantSplit/>
          <w:jc w:val="center"/>
          <w:trHeight w:val="601"/>
        </w:trPr>
        <w:tc>
          <w:tcPr>
            <w:tcW w:w="853"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508"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项目名称</w:t>
            </w:r>
            <w:r/>
          </w:p>
        </w:tc>
        <w:tc>
          <w:tcPr>
            <w:tcW w:w="1850" w:type="dxa"/>
            <w:vAlign w:val="center"/>
            <w:textDirection w:val="lrTb"/>
            <w:noWrap w:val="false"/>
          </w:tcPr>
          <w:p>
            <w:pPr>
              <w:jc w:val="center"/>
              <w:rPr>
                <w:rFonts w:ascii="宋体" w:hAnsi="宋体"/>
                <w:sz w:val="24"/>
                <w:szCs w:val="24"/>
              </w:rPr>
            </w:pPr>
            <w:r>
              <w:rPr>
                <w:rFonts w:hint="eastAsia" w:ascii="宋体" w:hAnsi="宋体"/>
                <w:sz w:val="24"/>
                <w:szCs w:val="24"/>
              </w:rPr>
              <w:t xml:space="preserve">签订时间</w:t>
            </w:r>
            <w:r/>
          </w:p>
        </w:tc>
        <w:tc>
          <w:tcPr>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采购单位</w:t>
            </w:r>
            <w:r/>
          </w:p>
        </w:tc>
        <w:tc>
          <w:tcPr>
            <w:tcW w:w="1309" w:type="dxa"/>
            <w:vAlign w:val="center"/>
            <w:textDirection w:val="lrTb"/>
            <w:noWrap w:val="false"/>
          </w:tcPr>
          <w:p>
            <w:pPr>
              <w:jc w:val="center"/>
              <w:rPr>
                <w:rFonts w:ascii="宋体" w:hAnsi="宋体"/>
                <w:sz w:val="24"/>
                <w:szCs w:val="24"/>
              </w:rPr>
            </w:pPr>
            <w:r>
              <w:rPr>
                <w:rFonts w:hint="eastAsia" w:ascii="宋体" w:hAnsi="宋体"/>
                <w:sz w:val="24"/>
                <w:szCs w:val="24"/>
              </w:rPr>
              <w:t xml:space="preserve">主要标的</w:t>
            </w:r>
            <w:r/>
          </w:p>
        </w:tc>
      </w:tr>
      <w:tr>
        <w:trPr>
          <w:cantSplit/>
          <w:jc w:val="center"/>
          <w:trHeight w:val="640"/>
        </w:trPr>
        <w:tc>
          <w:tcPr>
            <w:tcW w:w="853"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508" w:type="dxa"/>
            <w:vAlign w:val="center"/>
            <w:textDirection w:val="lrTb"/>
            <w:noWrap w:val="false"/>
          </w:tcPr>
          <w:p>
            <w:pPr>
              <w:jc w:val="center"/>
              <w:rPr>
                <w:rFonts w:ascii="宋体" w:hAnsi="宋体"/>
                <w:sz w:val="24"/>
                <w:szCs w:val="24"/>
              </w:rPr>
            </w:pPr>
            <w:r>
              <w:rPr>
                <w:rFonts w:ascii="宋体" w:hAnsi="宋体"/>
                <w:sz w:val="24"/>
                <w:szCs w:val="24"/>
              </w:rPr>
            </w:r>
            <w:r/>
          </w:p>
        </w:tc>
        <w:tc>
          <w:tcPr>
            <w:tcW w:w="1850" w:type="dxa"/>
            <w:textDirection w:val="lrTb"/>
            <w:noWrap w:val="false"/>
          </w:tcPr>
          <w:p>
            <w:pPr>
              <w:jc w:val="center"/>
              <w:rPr>
                <w:rFonts w:ascii="宋体" w:hAnsi="宋体"/>
                <w:sz w:val="24"/>
                <w:szCs w:val="24"/>
              </w:rPr>
            </w:pPr>
            <w:r>
              <w:rPr>
                <w:rFonts w:ascii="宋体" w:hAnsi="宋体"/>
                <w:sz w:val="24"/>
                <w:szCs w:val="24"/>
              </w:rPr>
            </w:r>
            <w:r/>
          </w:p>
        </w:tc>
        <w:tc>
          <w:tcPr>
            <w:tcW w:w="1985" w:type="dxa"/>
            <w:vAlign w:val="center"/>
            <w:textDirection w:val="lrTb"/>
            <w:noWrap w:val="false"/>
          </w:tcPr>
          <w:p>
            <w:pPr>
              <w:jc w:val="center"/>
              <w:rPr>
                <w:rFonts w:ascii="宋体" w:hAnsi="宋体"/>
                <w:sz w:val="24"/>
                <w:szCs w:val="24"/>
              </w:rPr>
            </w:pPr>
            <w:r>
              <w:rPr>
                <w:rFonts w:ascii="宋体" w:hAnsi="宋体"/>
                <w:sz w:val="24"/>
                <w:szCs w:val="24"/>
              </w:rPr>
            </w:r>
            <w:r/>
          </w:p>
        </w:tc>
        <w:tc>
          <w:tcPr>
            <w:tcW w:w="1309"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853"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2508" w:type="dxa"/>
            <w:vAlign w:val="center"/>
            <w:textDirection w:val="lrTb"/>
            <w:noWrap w:val="false"/>
          </w:tcPr>
          <w:p>
            <w:pPr>
              <w:jc w:val="center"/>
              <w:rPr>
                <w:rFonts w:ascii="宋体" w:hAnsi="宋体"/>
                <w:sz w:val="24"/>
                <w:szCs w:val="24"/>
              </w:rPr>
            </w:pPr>
            <w:r>
              <w:rPr>
                <w:rFonts w:ascii="宋体" w:hAnsi="宋体"/>
                <w:sz w:val="24"/>
                <w:szCs w:val="24"/>
              </w:rPr>
            </w:r>
            <w:r/>
          </w:p>
        </w:tc>
        <w:tc>
          <w:tcPr>
            <w:tcW w:w="1850" w:type="dxa"/>
            <w:textDirection w:val="lrTb"/>
            <w:noWrap w:val="false"/>
          </w:tcPr>
          <w:p>
            <w:pPr>
              <w:jc w:val="center"/>
              <w:rPr>
                <w:rFonts w:ascii="宋体" w:hAnsi="宋体"/>
                <w:sz w:val="24"/>
                <w:szCs w:val="24"/>
              </w:rPr>
            </w:pPr>
            <w:r>
              <w:rPr>
                <w:rFonts w:ascii="宋体" w:hAnsi="宋体"/>
                <w:sz w:val="24"/>
                <w:szCs w:val="24"/>
              </w:rPr>
            </w:r>
            <w:r/>
          </w:p>
        </w:tc>
        <w:tc>
          <w:tcPr>
            <w:tcW w:w="1985" w:type="dxa"/>
            <w:vAlign w:val="center"/>
            <w:textDirection w:val="lrTb"/>
            <w:noWrap w:val="false"/>
          </w:tcPr>
          <w:p>
            <w:pPr>
              <w:jc w:val="center"/>
              <w:rPr>
                <w:rFonts w:ascii="宋体" w:hAnsi="宋体"/>
                <w:sz w:val="24"/>
                <w:szCs w:val="24"/>
              </w:rPr>
            </w:pPr>
            <w:r>
              <w:rPr>
                <w:rFonts w:ascii="宋体" w:hAnsi="宋体"/>
                <w:sz w:val="24"/>
                <w:szCs w:val="24"/>
              </w:rPr>
            </w:r>
            <w:r/>
          </w:p>
        </w:tc>
        <w:tc>
          <w:tcPr>
            <w:tcW w:w="1309"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853"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2508" w:type="dxa"/>
            <w:vAlign w:val="center"/>
            <w:textDirection w:val="lrTb"/>
            <w:noWrap w:val="false"/>
          </w:tcPr>
          <w:p>
            <w:pPr>
              <w:jc w:val="center"/>
              <w:rPr>
                <w:rFonts w:ascii="宋体" w:hAnsi="宋体"/>
                <w:sz w:val="24"/>
                <w:szCs w:val="24"/>
              </w:rPr>
            </w:pPr>
            <w:r>
              <w:rPr>
                <w:rFonts w:ascii="宋体" w:hAnsi="宋体"/>
                <w:sz w:val="24"/>
                <w:szCs w:val="24"/>
              </w:rPr>
            </w:r>
            <w:r/>
          </w:p>
        </w:tc>
        <w:tc>
          <w:tcPr>
            <w:tcW w:w="1850" w:type="dxa"/>
            <w:textDirection w:val="lrTb"/>
            <w:noWrap w:val="false"/>
          </w:tcPr>
          <w:p>
            <w:pPr>
              <w:jc w:val="center"/>
              <w:rPr>
                <w:rFonts w:ascii="宋体" w:hAnsi="宋体"/>
                <w:sz w:val="24"/>
                <w:szCs w:val="24"/>
              </w:rPr>
            </w:pPr>
            <w:r>
              <w:rPr>
                <w:rFonts w:ascii="宋体" w:hAnsi="宋体"/>
                <w:sz w:val="24"/>
                <w:szCs w:val="24"/>
              </w:rPr>
            </w:r>
            <w:r/>
          </w:p>
        </w:tc>
        <w:tc>
          <w:tcPr>
            <w:tcW w:w="1985" w:type="dxa"/>
            <w:vAlign w:val="center"/>
            <w:textDirection w:val="lrTb"/>
            <w:noWrap w:val="false"/>
          </w:tcPr>
          <w:p>
            <w:pPr>
              <w:jc w:val="center"/>
              <w:rPr>
                <w:rFonts w:ascii="宋体" w:hAnsi="宋体"/>
                <w:sz w:val="24"/>
                <w:szCs w:val="24"/>
              </w:rPr>
            </w:pPr>
            <w:r>
              <w:rPr>
                <w:rFonts w:ascii="宋体" w:hAnsi="宋体"/>
                <w:sz w:val="24"/>
                <w:szCs w:val="24"/>
              </w:rPr>
            </w:r>
            <w:r/>
          </w:p>
        </w:tc>
        <w:tc>
          <w:tcPr>
            <w:tcW w:w="1309"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853" w:type="dxa"/>
            <w:vAlign w:val="center"/>
            <w:textDirection w:val="lrTb"/>
            <w:noWrap w:val="false"/>
          </w:tcPr>
          <w:p>
            <w:pPr>
              <w:jc w:val="center"/>
              <w:rPr>
                <w:rFonts w:ascii="宋体" w:hAnsi="宋体"/>
                <w:sz w:val="24"/>
                <w:szCs w:val="24"/>
              </w:rPr>
            </w:pPr>
            <w:r>
              <w:rPr>
                <w:rFonts w:ascii="宋体" w:hAnsi="宋体"/>
                <w:sz w:val="24"/>
                <w:szCs w:val="24"/>
              </w:rPr>
              <w:t xml:space="preserve">…</w:t>
            </w:r>
            <w:r/>
          </w:p>
        </w:tc>
        <w:tc>
          <w:tcPr>
            <w:tcW w:w="2508" w:type="dxa"/>
            <w:vAlign w:val="center"/>
            <w:textDirection w:val="lrTb"/>
            <w:noWrap w:val="false"/>
          </w:tcPr>
          <w:p>
            <w:pPr>
              <w:jc w:val="center"/>
              <w:rPr>
                <w:rFonts w:ascii="宋体" w:hAnsi="宋体"/>
                <w:sz w:val="24"/>
                <w:szCs w:val="24"/>
              </w:rPr>
            </w:pPr>
            <w:r>
              <w:rPr>
                <w:rFonts w:ascii="宋体" w:hAnsi="宋体"/>
                <w:sz w:val="24"/>
                <w:szCs w:val="24"/>
              </w:rPr>
            </w:r>
            <w:r/>
          </w:p>
        </w:tc>
        <w:tc>
          <w:tcPr>
            <w:tcW w:w="1850" w:type="dxa"/>
            <w:textDirection w:val="lrTb"/>
            <w:noWrap w:val="false"/>
          </w:tcPr>
          <w:p>
            <w:pPr>
              <w:jc w:val="center"/>
              <w:rPr>
                <w:rFonts w:ascii="宋体" w:hAnsi="宋体"/>
                <w:sz w:val="24"/>
                <w:szCs w:val="24"/>
              </w:rPr>
            </w:pPr>
            <w:r>
              <w:rPr>
                <w:rFonts w:ascii="宋体" w:hAnsi="宋体"/>
                <w:sz w:val="24"/>
                <w:szCs w:val="24"/>
              </w:rPr>
            </w:r>
            <w:r/>
          </w:p>
        </w:tc>
        <w:tc>
          <w:tcPr>
            <w:tcW w:w="1985" w:type="dxa"/>
            <w:vAlign w:val="center"/>
            <w:textDirection w:val="lrTb"/>
            <w:noWrap w:val="false"/>
          </w:tcPr>
          <w:p>
            <w:pPr>
              <w:jc w:val="center"/>
              <w:rPr>
                <w:rFonts w:ascii="宋体" w:hAnsi="宋体"/>
                <w:sz w:val="24"/>
                <w:szCs w:val="24"/>
              </w:rPr>
            </w:pPr>
            <w:r>
              <w:rPr>
                <w:rFonts w:ascii="宋体" w:hAnsi="宋体"/>
                <w:sz w:val="24"/>
                <w:szCs w:val="24"/>
              </w:rPr>
            </w:r>
            <w:r/>
          </w:p>
        </w:tc>
        <w:tc>
          <w:tcPr>
            <w:tcW w:w="1309"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ascii="宋体" w:hAnsi="宋体"/>
          <w:sz w:val="24"/>
          <w:szCs w:val="24"/>
        </w:rPr>
      </w:r>
      <w:r/>
    </w:p>
    <w:p>
      <w:pPr>
        <w:jc w:val="left"/>
        <w:spacing w:line="360" w:lineRule="auto"/>
        <w:rPr>
          <w:rFonts w:ascii="宋体" w:hAnsi="宋体" w:cs="方正仿宋_GBK"/>
          <w:sz w:val="24"/>
          <w:szCs w:val="24"/>
        </w:rPr>
      </w:pPr>
      <w:r>
        <w:rPr>
          <w:rFonts w:hint="eastAsia" w:ascii="宋体" w:hAnsi="宋体" w:cs="方正仿宋_GBK"/>
          <w:sz w:val="24"/>
          <w:szCs w:val="24"/>
        </w:rPr>
        <w:t xml:space="preserve">投标人（盖章）：</w:t>
      </w:r>
      <w:r/>
    </w:p>
    <w:p>
      <w:pPr>
        <w:jc w:val="left"/>
        <w:spacing w:line="360" w:lineRule="auto"/>
        <w:rPr>
          <w:rFonts w:ascii="宋体" w:hAnsi="宋体" w:cs="方正仿宋_GBK"/>
          <w:sz w:val="24"/>
          <w:szCs w:val="24"/>
        </w:rPr>
      </w:pPr>
      <w:r>
        <w:rPr>
          <w:rFonts w:hint="eastAsia" w:ascii="宋体" w:hAnsi="宋体" w:cs="方正仿宋_GBK"/>
          <w:sz w:val="24"/>
          <w:szCs w:val="24"/>
        </w:rPr>
        <w:t xml:space="preserve">法定代表人（单位负责人）或委托代理人（签字或盖章）：</w:t>
      </w:r>
      <w:r/>
    </w:p>
    <w:p>
      <w:pPr>
        <w:jc w:val="left"/>
        <w:spacing w:line="360" w:lineRule="auto"/>
        <w:rPr>
          <w:rFonts w:ascii="宋体" w:hAnsi="宋体" w:cs="方正仿宋_GBK"/>
          <w:sz w:val="24"/>
          <w:szCs w:val="24"/>
        </w:rPr>
      </w:pPr>
      <w:r>
        <w:rPr>
          <w:rFonts w:hint="eastAsia" w:ascii="宋体" w:hAnsi="宋体" w:cs="方正仿宋_GBK"/>
          <w:sz w:val="24"/>
          <w:szCs w:val="24"/>
        </w:rPr>
        <w:t xml:space="preserve">日期：    年     月     日</w:t>
      </w:r>
      <w:r/>
    </w:p>
    <w:p>
      <w:r/>
      <w:r/>
    </w:p>
    <w:p>
      <w:r/>
      <w:r/>
    </w:p>
    <w:p>
      <w:pPr>
        <w:rPr>
          <w:rFonts w:ascii="Arial" w:hAnsi="Arial" w:cs="Arial"/>
          <w:iCs/>
          <w:sz w:val="36"/>
        </w:rPr>
      </w:pPr>
      <w:r>
        <w:rPr>
          <w:rFonts w:hint="eastAsia" w:ascii="Arial" w:hAnsi="Arial" w:cs="Arial"/>
          <w:iCs/>
          <w:sz w:val="36"/>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u w:val="single"/>
          <w:lang w:val="en-US" w:eastAsia="zh-CN"/>
        </w:rPr>
      </w:pPr>
      <w:r>
        <w:rPr>
          <w:rFonts w:hint="eastAsia" w:ascii="宋体" w:hAnsi="宋体"/>
          <w:b/>
          <w:bCs w:val="0"/>
          <w:i w:val="0"/>
          <w:iCs w:val="0"/>
          <w:color w:val="auto"/>
          <w:sz w:val="36"/>
          <w:u w:val="single"/>
          <w:lang w:val="en-US" w:eastAsia="zh-CN"/>
        </w:rPr>
        <w:t xml:space="preserve">十八、项目团队人员一览表 </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ascii="宋体" w:hAnsi="宋体" w:cs="方正仿宋_GBK"/>
          <w:sz w:val="24"/>
          <w:szCs w:val="24"/>
        </w:rPr>
      </w:pPr>
      <w:r>
        <w:rPr>
          <w:rFonts w:hint="eastAsia" w:ascii="宋体" w:hAnsi="宋体" w:cs="方正仿宋_GBK"/>
          <w:sz w:val="24"/>
          <w:szCs w:val="24"/>
        </w:rPr>
        <w:t xml:space="preserve">项目名称：      项目编号：       </w:t>
      </w:r>
      <w:r/>
    </w:p>
    <w:tbl>
      <w:tblPr>
        <w:tblStyle w:val="73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sz w:val="24"/>
                <w:szCs w:val="24"/>
              </w:rPr>
            </w:pPr>
            <w:r>
              <w:rPr>
                <w:rFonts w:hint="eastAsia" w:ascii="宋体" w:hAnsi="宋体"/>
                <w:sz w:val="24"/>
                <w:szCs w:val="24"/>
              </w:rPr>
              <w:t xml:space="preserve">姓名</w:t>
            </w:r>
            <w:r/>
          </w:p>
        </w:tc>
        <w:tc>
          <w:tcPr>
            <w:tcW w:w="1446" w:type="dxa"/>
            <w:vAlign w:val="center"/>
            <w:textDirection w:val="lrTb"/>
            <w:noWrap w:val="false"/>
          </w:tcPr>
          <w:p>
            <w:pPr>
              <w:jc w:val="center"/>
              <w:rPr>
                <w:rFonts w:ascii="宋体" w:hAnsi="宋体"/>
                <w:sz w:val="24"/>
                <w:szCs w:val="24"/>
              </w:rPr>
            </w:pPr>
            <w:r>
              <w:rPr>
                <w:rFonts w:hint="eastAsia" w:ascii="宋体" w:hAnsi="宋体"/>
                <w:sz w:val="24"/>
                <w:szCs w:val="24"/>
              </w:rPr>
              <w:t xml:space="preserve">本项目拟担任职务</w:t>
            </w:r>
            <w:r/>
          </w:p>
        </w:tc>
        <w:tc>
          <w:tcPr>
            <w:tcW w:w="2239" w:type="dxa"/>
            <w:vAlign w:val="center"/>
            <w:textDirection w:val="lrTb"/>
            <w:noWrap w:val="false"/>
          </w:tcPr>
          <w:p>
            <w:pPr>
              <w:jc w:val="center"/>
              <w:rPr>
                <w:rFonts w:ascii="宋体" w:hAnsi="宋体"/>
                <w:sz w:val="24"/>
                <w:szCs w:val="24"/>
              </w:rPr>
            </w:pPr>
            <w:r>
              <w:rPr>
                <w:rFonts w:hint="eastAsia" w:ascii="宋体" w:hAnsi="宋体"/>
                <w:sz w:val="24"/>
                <w:szCs w:val="24"/>
              </w:rPr>
              <w:t xml:space="preserve">技术职称、专业资质</w:t>
            </w:r>
            <w:r/>
          </w:p>
        </w:tc>
        <w:tc>
          <w:tcPr>
            <w:tcW w:w="1134" w:type="dxa"/>
            <w:vAlign w:val="center"/>
            <w:textDirection w:val="lrTb"/>
            <w:noWrap w:val="false"/>
          </w:tcPr>
          <w:p>
            <w:pPr>
              <w:jc w:val="center"/>
              <w:rPr>
                <w:rFonts w:ascii="宋体" w:hAnsi="宋体"/>
                <w:sz w:val="24"/>
                <w:szCs w:val="24"/>
              </w:rPr>
            </w:pPr>
            <w:r>
              <w:rPr>
                <w:rFonts w:hint="eastAsia" w:ascii="宋体" w:hAnsi="宋体"/>
                <w:sz w:val="24"/>
                <w:szCs w:val="24"/>
              </w:rPr>
              <w:t xml:space="preserve">学历</w:t>
            </w:r>
            <w:r/>
          </w:p>
        </w:tc>
        <w:tc>
          <w:tcPr>
            <w:tcW w:w="1134" w:type="dxa"/>
            <w:vAlign w:val="center"/>
            <w:textDirection w:val="lrTb"/>
            <w:noWrap w:val="false"/>
          </w:tcPr>
          <w:p>
            <w:pPr>
              <w:jc w:val="center"/>
              <w:rPr>
                <w:rFonts w:ascii="宋体" w:hAnsi="宋体"/>
                <w:sz w:val="24"/>
                <w:szCs w:val="24"/>
              </w:rPr>
            </w:pPr>
            <w:r>
              <w:rPr>
                <w:rFonts w:hint="eastAsia" w:ascii="宋体" w:hAnsi="宋体"/>
                <w:sz w:val="24"/>
                <w:szCs w:val="24"/>
              </w:rPr>
              <w:t xml:space="preserve">年龄</w:t>
            </w:r>
            <w:r/>
          </w:p>
        </w:tc>
        <w:tc>
          <w:tcPr>
            <w:tcW w:w="1601" w:type="dxa"/>
            <w:vAlign w:val="center"/>
            <w:textDirection w:val="lrTb"/>
            <w:noWrap w:val="false"/>
          </w:tcPr>
          <w:p>
            <w:pPr>
              <w:jc w:val="center"/>
              <w:rPr>
                <w:rFonts w:ascii="宋体" w:hAnsi="宋体"/>
                <w:sz w:val="24"/>
                <w:szCs w:val="24"/>
              </w:rPr>
            </w:pPr>
            <w:r>
              <w:rPr>
                <w:rFonts w:hint="eastAsia" w:ascii="宋体" w:hAnsi="宋体"/>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sz w:val="24"/>
                <w:szCs w:val="24"/>
              </w:rP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W w:w="2239" w:type="dxa"/>
            <w:textDirection w:val="lrTb"/>
            <w:noWrap w:val="false"/>
          </w:tcPr>
          <w:p>
            <w:pPr>
              <w:jc w:val="center"/>
              <w:rPr>
                <w:rFonts w:ascii="宋体" w:hAnsi="宋体"/>
                <w:sz w:val="24"/>
                <w:szCs w:val="24"/>
              </w:rPr>
            </w:pPr>
            <w:r>
              <w:rPr>
                <w:rFonts w:ascii="宋体" w:hAnsi="宋体"/>
                <w:sz w:val="24"/>
                <w:szCs w:val="24"/>
              </w:rPr>
            </w:r>
            <w:r/>
          </w:p>
        </w:tc>
        <w:tc>
          <w:tcPr>
            <w:tcW w:w="1134" w:type="dxa"/>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60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51" w:type="dxa"/>
            <w:vAlign w:val="center"/>
            <w:textDirection w:val="lrTb"/>
            <w:noWrap w:val="false"/>
          </w:tcPr>
          <w:p>
            <w:pPr>
              <w:jc w:val="center"/>
              <w:rPr>
                <w:rFonts w:ascii="宋体" w:hAnsi="宋体"/>
                <w:sz w:val="24"/>
                <w:szCs w:val="24"/>
              </w:rP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W w:w="2239" w:type="dxa"/>
            <w:textDirection w:val="lrTb"/>
            <w:noWrap w:val="false"/>
          </w:tcPr>
          <w:p>
            <w:pPr>
              <w:jc w:val="center"/>
              <w:rPr>
                <w:rFonts w:ascii="宋体" w:hAnsi="宋体"/>
                <w:sz w:val="24"/>
                <w:szCs w:val="24"/>
              </w:rPr>
            </w:pPr>
            <w:r>
              <w:rPr>
                <w:rFonts w:ascii="宋体" w:hAnsi="宋体"/>
                <w:sz w:val="24"/>
                <w:szCs w:val="24"/>
              </w:rPr>
            </w:r>
            <w:r/>
          </w:p>
        </w:tc>
        <w:tc>
          <w:tcPr>
            <w:tcW w:w="1134" w:type="dxa"/>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60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51" w:type="dxa"/>
            <w:vAlign w:val="center"/>
            <w:textDirection w:val="lrTb"/>
            <w:noWrap w:val="false"/>
          </w:tcPr>
          <w:p>
            <w:pPr>
              <w:jc w:val="center"/>
              <w:rPr>
                <w:rFonts w:ascii="宋体" w:hAnsi="宋体"/>
                <w:sz w:val="24"/>
                <w:szCs w:val="24"/>
              </w:rP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W w:w="2239" w:type="dxa"/>
            <w:textDirection w:val="lrTb"/>
            <w:noWrap w:val="false"/>
          </w:tcPr>
          <w:p>
            <w:pPr>
              <w:jc w:val="center"/>
              <w:rPr>
                <w:rFonts w:ascii="宋体" w:hAnsi="宋体"/>
                <w:sz w:val="24"/>
                <w:szCs w:val="24"/>
              </w:rPr>
            </w:pPr>
            <w:r>
              <w:rPr>
                <w:rFonts w:ascii="宋体" w:hAnsi="宋体"/>
                <w:sz w:val="24"/>
                <w:szCs w:val="24"/>
              </w:rPr>
            </w:r>
            <w:r/>
          </w:p>
        </w:tc>
        <w:tc>
          <w:tcPr>
            <w:tcW w:w="1134" w:type="dxa"/>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60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51" w:type="dxa"/>
            <w:vAlign w:val="center"/>
            <w:textDirection w:val="lrTb"/>
            <w:noWrap w:val="false"/>
          </w:tcPr>
          <w:p>
            <w:pPr>
              <w:jc w:val="center"/>
              <w:rPr>
                <w:rFonts w:ascii="宋体" w:hAnsi="宋体"/>
                <w:sz w:val="24"/>
                <w:szCs w:val="24"/>
              </w:rP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W w:w="2239" w:type="dxa"/>
            <w:textDirection w:val="lrTb"/>
            <w:noWrap w:val="false"/>
          </w:tcPr>
          <w:p>
            <w:pPr>
              <w:jc w:val="center"/>
              <w:rPr>
                <w:rFonts w:ascii="宋体" w:hAnsi="宋体"/>
                <w:sz w:val="24"/>
                <w:szCs w:val="24"/>
              </w:rPr>
            </w:pPr>
            <w:r>
              <w:rPr>
                <w:rFonts w:ascii="宋体" w:hAnsi="宋体"/>
                <w:sz w:val="24"/>
                <w:szCs w:val="24"/>
              </w:rPr>
            </w:r>
            <w:r/>
          </w:p>
        </w:tc>
        <w:tc>
          <w:tcPr>
            <w:tcW w:w="1134" w:type="dxa"/>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601"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ascii="宋体" w:hAnsi="宋体"/>
          <w:sz w:val="24"/>
          <w:szCs w:val="24"/>
        </w:rPr>
      </w:r>
      <w:r/>
    </w:p>
    <w:p>
      <w:pPr>
        <w:jc w:val="left"/>
        <w:spacing w:line="360" w:lineRule="auto"/>
        <w:rPr>
          <w:rFonts w:ascii="宋体" w:hAnsi="宋体" w:cs="方正仿宋_GBK"/>
          <w:sz w:val="24"/>
          <w:szCs w:val="24"/>
        </w:rPr>
      </w:pPr>
      <w:r>
        <w:rPr>
          <w:rFonts w:hint="eastAsia" w:ascii="宋体" w:hAnsi="宋体" w:cs="方正仿宋_GBK"/>
          <w:sz w:val="24"/>
          <w:szCs w:val="24"/>
        </w:rPr>
        <w:t xml:space="preserve">投标人（盖章）：</w:t>
      </w:r>
      <w:r/>
    </w:p>
    <w:p>
      <w:pPr>
        <w:jc w:val="left"/>
        <w:spacing w:line="360" w:lineRule="auto"/>
        <w:rPr>
          <w:rFonts w:ascii="宋体" w:hAnsi="宋体" w:cs="方正仿宋_GBK"/>
          <w:sz w:val="24"/>
          <w:szCs w:val="24"/>
        </w:rPr>
      </w:pPr>
      <w:r>
        <w:rPr>
          <w:rFonts w:hint="eastAsia" w:ascii="宋体" w:hAnsi="宋体" w:cs="方正仿宋_GBK"/>
          <w:sz w:val="24"/>
          <w:szCs w:val="24"/>
        </w:rPr>
        <w:t xml:space="preserve">法定代表人（单位负责人）或委托代理人（签字或盖章）：</w:t>
      </w:r>
      <w:r/>
    </w:p>
    <w:p>
      <w:pPr>
        <w:jc w:val="left"/>
        <w:spacing w:line="360" w:lineRule="auto"/>
        <w:rPr>
          <w:rFonts w:ascii="宋体" w:hAnsi="宋体" w:cs="方正仿宋_GBK"/>
          <w:sz w:val="24"/>
          <w:szCs w:val="24"/>
        </w:rPr>
      </w:pPr>
      <w:r>
        <w:rPr>
          <w:rFonts w:hint="eastAsia" w:ascii="宋体" w:hAnsi="宋体" w:cs="方正仿宋_GBK"/>
          <w:sz w:val="24"/>
          <w:szCs w:val="24"/>
        </w:rPr>
        <w:t xml:space="preserve">日期：    年     月     日</w:t>
      </w:r>
      <w:r/>
    </w:p>
    <w:p>
      <w:r/>
      <w:r/>
    </w:p>
    <w:p>
      <w:pPr>
        <w:ind w:firstLine="643"/>
        <w:jc w:val="left"/>
        <w:spacing w:line="500" w:lineRule="exact"/>
        <w:rPr>
          <w:rFonts w:ascii="黑体" w:hAnsi="黑体" w:eastAsia="黑体"/>
          <w:b/>
          <w:sz w:val="32"/>
          <w:szCs w:val="32"/>
        </w:rPr>
      </w:pPr>
      <w:r>
        <w:rPr>
          <w:rFonts w:ascii="黑体" w:hAnsi="黑体" w:eastAsia="黑体"/>
          <w:b/>
          <w:sz w:val="32"/>
          <w:szCs w:val="32"/>
        </w:rPr>
      </w:r>
      <w:r/>
    </w:p>
    <w:p>
      <w:pPr>
        <w:ind w:firstLine="643"/>
        <w:jc w:val="left"/>
        <w:spacing w:line="500" w:lineRule="exact"/>
        <w:rPr>
          <w:rFonts w:ascii="黑体" w:hAnsi="黑体" w:eastAsia="黑体"/>
          <w:b/>
          <w:sz w:val="32"/>
          <w:szCs w:val="32"/>
        </w:rPr>
      </w:pPr>
      <w:r>
        <w:rPr>
          <w:rFonts w:ascii="黑体" w:hAnsi="黑体" w:eastAsia="黑体"/>
          <w:b/>
          <w:sz w:val="32"/>
          <w:szCs w:val="32"/>
        </w:rPr>
      </w:r>
      <w:r/>
    </w:p>
    <w:p>
      <w:pPr>
        <w:ind w:firstLine="643"/>
        <w:jc w:val="left"/>
        <w:spacing w:line="500" w:lineRule="exact"/>
        <w:rPr>
          <w:rFonts w:ascii="黑体" w:hAnsi="黑体" w:eastAsia="黑体"/>
          <w:b/>
          <w:sz w:val="32"/>
          <w:szCs w:val="32"/>
        </w:rPr>
      </w:pPr>
      <w:r>
        <w:rPr>
          <w:rFonts w:ascii="黑体" w:hAnsi="黑体" w:eastAsia="黑体"/>
          <w:b/>
          <w:sz w:val="32"/>
          <w:szCs w:val="32"/>
        </w:rPr>
      </w:r>
      <w:r/>
    </w:p>
    <w:p>
      <w:pPr>
        <w:ind w:firstLine="643"/>
        <w:jc w:val="left"/>
        <w:spacing w:line="500" w:lineRule="exact"/>
        <w:rPr>
          <w:rFonts w:ascii="黑体" w:hAnsi="黑体" w:eastAsia="黑体"/>
          <w:b/>
          <w:sz w:val="32"/>
          <w:szCs w:val="32"/>
        </w:rPr>
      </w:pPr>
      <w:r>
        <w:rPr>
          <w:rFonts w:ascii="黑体" w:hAnsi="黑体" w:eastAsia="黑体"/>
          <w:b/>
          <w:sz w:val="32"/>
          <w:szCs w:val="32"/>
        </w:rPr>
      </w:r>
      <w:r/>
    </w:p>
    <w:p>
      <w:pPr>
        <w:ind w:firstLine="643"/>
        <w:jc w:val="left"/>
        <w:spacing w:line="500" w:lineRule="exact"/>
        <w:rPr>
          <w:rFonts w:ascii="黑体" w:hAnsi="黑体" w:eastAsia="黑体"/>
          <w:b/>
          <w:sz w:val="32"/>
          <w:szCs w:val="32"/>
        </w:rPr>
      </w:pPr>
      <w:r>
        <w:rPr>
          <w:rFonts w:ascii="黑体" w:hAnsi="黑体" w:eastAsia="黑体"/>
          <w:b/>
          <w:sz w:val="32"/>
          <w:szCs w:val="32"/>
        </w:rPr>
      </w:r>
      <w:r/>
    </w:p>
    <w:p>
      <w:pPr>
        <w:ind w:firstLine="643"/>
        <w:jc w:val="left"/>
        <w:spacing w:line="500" w:lineRule="exact"/>
        <w:rPr>
          <w:rFonts w:ascii="黑体" w:hAnsi="黑体" w:eastAsia="黑体"/>
          <w:b/>
          <w:sz w:val="32"/>
          <w:szCs w:val="32"/>
        </w:rPr>
      </w:pPr>
      <w:r>
        <w:rPr>
          <w:rFonts w:ascii="黑体" w:hAnsi="黑体" w:eastAsia="黑体"/>
          <w:b/>
          <w:sz w:val="32"/>
          <w:szCs w:val="32"/>
        </w:rPr>
      </w:r>
      <w:r/>
    </w:p>
    <w:p>
      <w:pPr>
        <w:ind w:firstLine="643"/>
        <w:jc w:val="left"/>
        <w:spacing w:line="500" w:lineRule="exact"/>
        <w:rPr>
          <w:rFonts w:ascii="黑体" w:hAnsi="黑体" w:eastAsia="黑体"/>
          <w:b/>
          <w:sz w:val="32"/>
          <w:szCs w:val="32"/>
        </w:rPr>
      </w:pPr>
      <w:r>
        <w:rPr>
          <w:rFonts w:ascii="黑体" w:hAnsi="黑体" w:eastAsia="黑体"/>
          <w:b/>
          <w:sz w:val="32"/>
          <w:szCs w:val="32"/>
        </w:rPr>
      </w:r>
      <w:r/>
    </w:p>
    <w:p>
      <w:pPr>
        <w:ind w:firstLine="643"/>
        <w:jc w:val="left"/>
        <w:spacing w:line="500" w:lineRule="exact"/>
        <w:rPr>
          <w:rFonts w:ascii="黑体" w:hAnsi="黑体" w:eastAsia="黑体"/>
          <w:b/>
          <w:sz w:val="32"/>
          <w:szCs w:val="32"/>
        </w:rPr>
      </w:pPr>
      <w:r>
        <w:rPr>
          <w:rFonts w:ascii="黑体" w:hAnsi="黑体" w:eastAsia="黑体"/>
          <w:b/>
          <w:sz w:val="32"/>
          <w:szCs w:val="32"/>
        </w:rPr>
      </w:r>
      <w:r/>
    </w:p>
    <w:p>
      <w:pPr>
        <w:ind w:firstLine="643"/>
        <w:jc w:val="left"/>
        <w:spacing w:line="500" w:lineRule="exact"/>
        <w:rPr>
          <w:rFonts w:ascii="黑体" w:hAnsi="黑体" w:eastAsia="黑体"/>
          <w:b/>
          <w:sz w:val="32"/>
          <w:szCs w:val="32"/>
        </w:rPr>
      </w:pPr>
      <w:r>
        <w:rPr>
          <w:rFonts w:ascii="黑体" w:hAnsi="黑体" w:eastAsia="黑体"/>
          <w:b/>
          <w:sz w:val="32"/>
          <w:szCs w:val="32"/>
        </w:rPr>
      </w:r>
      <w:r/>
    </w:p>
    <w:p>
      <w:pPr>
        <w:ind w:firstLine="643"/>
        <w:jc w:val="left"/>
        <w:spacing w:line="500" w:lineRule="exact"/>
        <w:rPr>
          <w:rFonts w:ascii="黑体" w:hAnsi="黑体" w:eastAsia="黑体"/>
          <w:b/>
          <w:sz w:val="32"/>
          <w:szCs w:val="32"/>
        </w:rPr>
      </w:pPr>
      <w:r>
        <w:rPr>
          <w:rFonts w:ascii="黑体" w:hAnsi="黑体" w:eastAsia="黑体"/>
          <w:b/>
          <w:sz w:val="32"/>
          <w:szCs w:val="32"/>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u w:val="single"/>
          <w:lang w:val="en-US" w:eastAsia="zh-CN"/>
        </w:rPr>
      </w:pPr>
      <w:r>
        <w:rPr>
          <w:rFonts w:hint="eastAsia" w:ascii="宋体" w:hAnsi="宋体"/>
          <w:b/>
          <w:bCs w:val="0"/>
          <w:i/>
          <w:iCs/>
          <w:color w:val="auto"/>
          <w:sz w:val="36"/>
          <w:u w:val="single"/>
          <w:lang w:val="en-US" w:eastAsia="zh-CN"/>
        </w:rPr>
      </w:r>
      <w:r/>
    </w:p>
    <w:p>
      <w:pPr>
        <w:ind w:firstLine="0"/>
        <w:keepLines w:val="0"/>
        <w:keepNext w:val="0"/>
        <w:pageBreakBefore w:val="0"/>
        <w:spacing w:line="240" w:lineRule="auto"/>
        <w:widowControl w:val="off"/>
        <w:rPr>
          <w:rFonts w:hint="eastAsia" w:ascii="宋体" w:hAnsi="宋体"/>
          <w:b/>
          <w:bCs w:val="0"/>
          <w:i w:val="0"/>
          <w:iCs w:val="0"/>
          <w:color w:val="auto"/>
          <w:sz w:val="36"/>
          <w:u w:val="single"/>
          <w:lang w:val="en-US" w:eastAsia="zh-CN"/>
        </w:rPr>
      </w:pPr>
      <w:r>
        <w:rPr>
          <w:rFonts w:hint="eastAsia" w:ascii="宋体" w:hAnsi="宋体"/>
          <w:b/>
          <w:bCs w:val="0"/>
          <w:i w:val="0"/>
          <w:iCs w:val="0"/>
          <w:color w:val="auto"/>
          <w:sz w:val="36"/>
          <w:u w:val="single"/>
          <w:lang w:val="en-US" w:eastAsia="zh-CN"/>
        </w:rPr>
        <w:t xml:space="preserve">十九、开标一览表</w:t>
      </w:r>
      <w:r/>
    </w:p>
    <w:p>
      <w:pPr>
        <w:spacing w:line="360" w:lineRule="auto"/>
        <w:rPr>
          <w:rFonts w:ascii="宋体" w:hAnsi="宋体"/>
          <w:color w:val="000000"/>
          <w:sz w:val="24"/>
          <w:szCs w:val="24"/>
        </w:rPr>
      </w:pPr>
      <w:r>
        <w:rPr>
          <w:rFonts w:hint="eastAsia" w:ascii="宋体" w:hAnsi="宋体"/>
          <w:color w:val="000000"/>
          <w:sz w:val="24"/>
          <w:szCs w:val="24"/>
        </w:rPr>
        <w:t xml:space="preserve">投标人全称（CA公章）：</w:t>
      </w:r>
      <w:r/>
    </w:p>
    <w:p>
      <w:pPr>
        <w:spacing w:line="360" w:lineRule="auto"/>
        <w:rPr>
          <w:rFonts w:ascii="宋体" w:hAnsi="宋体"/>
          <w:color w:val="000000"/>
          <w:sz w:val="24"/>
          <w:szCs w:val="24"/>
        </w:rPr>
      </w:pPr>
      <w:r>
        <w:rPr>
          <w:rFonts w:hint="eastAsia" w:ascii="宋体" w:hAnsi="宋体"/>
          <w:color w:val="000000"/>
          <w:sz w:val="24"/>
          <w:szCs w:val="24"/>
        </w:rPr>
        <w:t xml:space="preserve">项目名称：</w:t>
      </w:r>
      <w:r/>
    </w:p>
    <w:p>
      <w:pPr>
        <w:jc w:val="both"/>
        <w:spacing w:line="500" w:lineRule="exact"/>
        <w:rPr>
          <w:rFonts w:ascii="宋体" w:hAnsi="宋体"/>
          <w:color w:val="000000"/>
          <w:sz w:val="24"/>
          <w:szCs w:val="24"/>
        </w:rPr>
      </w:pPr>
      <w:r>
        <w:rPr>
          <w:rFonts w:hint="eastAsia" w:ascii="宋体" w:hAnsi="宋体"/>
          <w:color w:val="000000"/>
          <w:sz w:val="24"/>
          <w:szCs w:val="24"/>
        </w:rPr>
        <w:t xml:space="preserve">项目编号：                                </w:t>
      </w:r>
      <w:r>
        <w:rPr>
          <w:rFonts w:ascii="Times New Roman" w:hAnsi="Times New Roman"/>
          <w:color w:val="000000"/>
          <w:sz w:val="24"/>
          <w:szCs w:val="24"/>
        </w:rPr>
        <w:t xml:space="preserve">货币单位：人民币元</w:t>
      </w:r>
      <w:r/>
    </w:p>
    <w:p>
      <w:pPr>
        <w:jc w:val="left"/>
        <w:widowControl/>
        <w:rPr>
          <w:rFonts w:ascii="Times New Roman" w:hAnsi="Times New Roman"/>
          <w:color w:val="000000"/>
          <w:sz w:val="24"/>
          <w:szCs w:val="24"/>
        </w:rPr>
      </w:pPr>
      <w:r>
        <w:rPr>
          <w:rFonts w:hint="eastAsia" w:ascii="Times New Roman" w:hAnsi="Times New Roman"/>
          <w:color w:val="000000"/>
          <w:sz w:val="24"/>
          <w:szCs w:val="24"/>
        </w:rPr>
        <w:t xml:space="preserve">   </w:t>
      </w:r>
      <w:r/>
    </w:p>
    <w:tbl>
      <w:tblPr>
        <w:tblStyle w:val="73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jc w:val="center"/>
          <w:trHeight w:val="621"/>
        </w:trPr>
        <w:tc>
          <w:tcPr>
            <w:tcW w:w="2802" w:type="dxa"/>
            <w:vAlign w:val="center"/>
            <w:textDirection w:val="lrTb"/>
            <w:noWrap w:val="false"/>
          </w:tcPr>
          <w:p>
            <w:pPr>
              <w:jc w:val="center"/>
              <w:keepLines w:val="0"/>
              <w:keepNext w:val="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投标货物名称</w:t>
            </w:r>
            <w:r/>
          </w:p>
        </w:tc>
        <w:tc>
          <w:tcPr>
            <w:tcW w:w="5703" w:type="dxa"/>
            <w:vAlign w:val="center"/>
            <w:textDirection w:val="lrTb"/>
            <w:noWrap w:val="false"/>
          </w:tcPr>
          <w:p>
            <w:pPr>
              <w:jc w:val="center"/>
              <w:keepLines w:val="0"/>
              <w:keepNext w:val="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总价（小写）</w:t>
            </w:r>
            <w:r/>
          </w:p>
        </w:tc>
      </w:tr>
      <w:tr>
        <w:trPr>
          <w:jc w:val="center"/>
          <w:trHeight w:val="581"/>
        </w:trPr>
        <w:tc>
          <w:tcPr>
            <w:tcW w:w="2802" w:type="dxa"/>
            <w:vAlign w:val="center"/>
            <w:textDirection w:val="lrTb"/>
            <w:noWrap w:val="false"/>
          </w:tcPr>
          <w:p>
            <w:pPr>
              <w:jc w:val="center"/>
              <w:keepLines w:val="0"/>
              <w:keepNext w:val="0"/>
              <w:pageBreakBefore w:val="0"/>
              <w:spacing w:line="240" w:lineRule="auto"/>
              <w:widowControl w:val="off"/>
              <w:rPr>
                <w:rFonts w:ascii="宋体" w:hAnsi="宋体"/>
                <w:color w:val="000000"/>
                <w:sz w:val="24"/>
                <w:szCs w:val="24"/>
              </w:rPr>
            </w:pPr>
            <w:r>
              <w:rPr>
                <w:rFonts w:ascii="宋体" w:hAnsi="宋体"/>
                <w:color w:val="000000"/>
                <w:sz w:val="24"/>
                <w:szCs w:val="24"/>
              </w:rPr>
            </w:r>
            <w:r/>
          </w:p>
        </w:tc>
        <w:tc>
          <w:tcPr>
            <w:tcW w:w="5703" w:type="dxa"/>
            <w:vAlign w:val="center"/>
            <w:textDirection w:val="lrTb"/>
            <w:noWrap w:val="false"/>
          </w:tcPr>
          <w:p>
            <w:pPr>
              <w:jc w:val="center"/>
              <w:keepLines w:val="0"/>
              <w:keepNext w:val="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元</w:t>
            </w:r>
            <w:r/>
          </w:p>
        </w:tc>
      </w:tr>
    </w:tbl>
    <w:p>
      <w:pPr>
        <w:jc w:val="left"/>
        <w:widowControl/>
        <w:rPr>
          <w:rFonts w:ascii="Times New Roman" w:hAnsi="Times New Roman"/>
          <w:color w:val="000000"/>
          <w:sz w:val="24"/>
          <w:szCs w:val="24"/>
        </w:rPr>
      </w:pPr>
      <w:r>
        <w:rPr>
          <w:rFonts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t xml:space="preserve">年     月     日</w:t>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right"/>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both"/>
        <w:widowControl/>
        <w:rPr>
          <w:rFonts w:hint="eastAsia" w:ascii="Times New Roman" w:hAnsi="Times New Roman"/>
          <w:color w:val="000000"/>
          <w:sz w:val="24"/>
          <w:szCs w:val="24"/>
        </w:rPr>
      </w:pPr>
      <w:r>
        <w:rPr>
          <w:rFonts w:hint="eastAsia" w:ascii="Times New Roman" w:hAnsi="Times New Roman"/>
          <w:color w:val="000000"/>
          <w:sz w:val="24"/>
          <w:szCs w:val="24"/>
        </w:rPr>
      </w:r>
      <w:r/>
    </w:p>
    <w:p>
      <w:pPr>
        <w:jc w:val="center"/>
        <w:rPr>
          <w:rFonts w:hint="eastAsia" w:ascii="黑体" w:hAnsi="黑体" w:eastAsia="黑体" w:cs="仿宋"/>
          <w:bCs/>
          <w:sz w:val="40"/>
          <w:szCs w:val="32"/>
        </w:rPr>
      </w:pPr>
      <w:r>
        <w:rPr>
          <w:rFonts w:hint="eastAsia" w:ascii="黑体" w:hAnsi="黑体" w:eastAsia="黑体" w:cs="仿宋"/>
          <w:bCs/>
          <w:sz w:val="40"/>
          <w:szCs w:val="32"/>
        </w:rPr>
      </w:r>
      <w:r/>
    </w:p>
    <w:p>
      <w:pPr>
        <w:jc w:val="center"/>
        <w:rPr>
          <w:rFonts w:hint="eastAsia" w:ascii="黑体" w:hAnsi="黑体" w:eastAsia="黑体" w:cs="仿宋"/>
          <w:bCs/>
          <w:sz w:val="40"/>
          <w:szCs w:val="32"/>
        </w:rPr>
      </w:pPr>
      <w:r>
        <w:rPr>
          <w:rFonts w:hint="eastAsia" w:ascii="黑体" w:hAnsi="黑体" w:eastAsia="黑体" w:cs="仿宋"/>
          <w:bCs/>
          <w:sz w:val="40"/>
          <w:szCs w:val="32"/>
        </w:rPr>
      </w:r>
      <w:r/>
    </w:p>
    <w:p>
      <w:pPr>
        <w:jc w:val="center"/>
        <w:rPr>
          <w:rFonts w:hint="eastAsia" w:ascii="黑体" w:hAnsi="黑体" w:eastAsia="黑体" w:cs="仿宋"/>
          <w:bCs/>
          <w:sz w:val="40"/>
          <w:szCs w:val="32"/>
        </w:rPr>
      </w:pPr>
      <w:r>
        <w:rPr>
          <w:rFonts w:hint="eastAsia" w:ascii="黑体" w:hAnsi="黑体" w:eastAsia="黑体" w:cs="仿宋"/>
          <w:bCs/>
          <w:sz w:val="40"/>
          <w:szCs w:val="32"/>
        </w:rPr>
      </w:r>
      <w:r/>
    </w:p>
    <w:p>
      <w:pPr>
        <w:jc w:val="center"/>
        <w:rPr>
          <w:rFonts w:hint="eastAsia" w:ascii="黑体" w:hAnsi="黑体" w:eastAsia="黑体" w:cs="仿宋"/>
          <w:bCs/>
          <w:sz w:val="40"/>
          <w:szCs w:val="32"/>
        </w:rPr>
      </w:pPr>
      <w:r>
        <w:rPr>
          <w:rFonts w:hint="eastAsia" w:ascii="黑体" w:hAnsi="黑体" w:eastAsia="黑体" w:cs="仿宋"/>
          <w:bCs/>
          <w:sz w:val="40"/>
          <w:szCs w:val="32"/>
        </w:rPr>
      </w:r>
      <w:r/>
    </w:p>
    <w:p>
      <w:pPr>
        <w:jc w:val="center"/>
        <w:rPr>
          <w:rFonts w:hint="eastAsia" w:ascii="黑体" w:hAnsi="黑体" w:eastAsia="黑体" w:cs="仿宋"/>
          <w:bCs/>
          <w:sz w:val="40"/>
          <w:szCs w:val="32"/>
        </w:rPr>
      </w:pPr>
      <w:r>
        <w:rPr>
          <w:rFonts w:hint="eastAsia" w:ascii="黑体" w:hAnsi="黑体" w:eastAsia="黑体" w:cs="仿宋"/>
          <w:bCs/>
          <w:sz w:val="40"/>
          <w:szCs w:val="32"/>
        </w:rPr>
      </w:r>
      <w:r/>
    </w:p>
    <w:p>
      <w:pPr>
        <w:jc w:val="center"/>
        <w:rPr>
          <w:rFonts w:ascii="黑体" w:hAnsi="黑体" w:eastAsia="黑体" w:cs="仿宋"/>
          <w:bCs/>
          <w:sz w:val="40"/>
          <w:szCs w:val="32"/>
        </w:rPr>
      </w:pPr>
      <w:r>
        <w:rPr>
          <w:rFonts w:hint="eastAsia" w:ascii="黑体" w:hAnsi="黑体" w:eastAsia="黑体" w:cs="仿宋"/>
          <w:bCs/>
          <w:sz w:val="40"/>
          <w:szCs w:val="32"/>
        </w:rPr>
        <w:t xml:space="preserve">质疑函范本</w:t>
      </w:r>
      <w:r/>
    </w:p>
    <w:p>
      <w:pPr>
        <w:spacing w:line="500" w:lineRule="exact"/>
        <w:rPr>
          <w:rFonts w:ascii="宋体" w:hAnsi="宋体" w:cs="仿宋"/>
          <w:bCs/>
          <w:sz w:val="24"/>
          <w:szCs w:val="24"/>
        </w:rPr>
      </w:pPr>
      <w:r>
        <w:rPr>
          <w:rFonts w:hint="eastAsia" w:ascii="宋体" w:hAnsi="宋体" w:cs="仿宋"/>
          <w:bCs/>
          <w:sz w:val="24"/>
          <w:szCs w:val="24"/>
        </w:rPr>
        <w:t xml:space="preserve">致：</w:t>
      </w:r>
      <w:r>
        <w:rPr>
          <w:rFonts w:hint="eastAsia" w:ascii="宋体" w:hAnsi="宋体" w:cs="仿宋"/>
          <w:sz w:val="24"/>
          <w:szCs w:val="24"/>
          <w:u w:val="single"/>
        </w:rPr>
        <w:t xml:space="preserve">                                                                 </w:t>
      </w:r>
      <w:r/>
    </w:p>
    <w:p>
      <w:pPr>
        <w:spacing w:line="500" w:lineRule="exact"/>
        <w:rPr>
          <w:rFonts w:ascii="黑体" w:hAnsi="黑体" w:eastAsia="黑体" w:cs="仿宋"/>
          <w:bCs/>
          <w:sz w:val="24"/>
          <w:szCs w:val="24"/>
        </w:rPr>
      </w:pPr>
      <w:r>
        <w:rPr>
          <w:rFonts w:hint="eastAsia" w:ascii="黑体" w:hAnsi="黑体" w:eastAsia="黑体" w:cs="仿宋"/>
          <w:bCs/>
          <w:sz w:val="24"/>
          <w:szCs w:val="24"/>
        </w:rPr>
        <w:t xml:space="preserve">一、质疑供应商基本信息</w:t>
      </w:r>
      <w:r/>
    </w:p>
    <w:p>
      <w:pPr>
        <w:spacing w:line="50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500" w:lineRule="exact"/>
        <w:rPr>
          <w:rFonts w:ascii="黑体" w:hAnsi="黑体" w:eastAsia="黑体" w:cs="仿宋"/>
          <w:bCs/>
          <w:sz w:val="24"/>
          <w:szCs w:val="24"/>
        </w:rPr>
      </w:pPr>
      <w:r>
        <w:rPr>
          <w:rFonts w:hint="eastAsia" w:ascii="黑体" w:hAnsi="黑体" w:eastAsia="黑体" w:cs="仿宋"/>
          <w:bCs/>
          <w:sz w:val="24"/>
          <w:szCs w:val="24"/>
        </w:rPr>
        <w:t xml:space="preserve">二、质疑项目基本情况</w:t>
      </w:r>
      <w:r/>
    </w:p>
    <w:p>
      <w:pPr>
        <w:spacing w:line="50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500" w:lineRule="exact"/>
        <w:rPr>
          <w:rFonts w:ascii="黑体" w:hAnsi="黑体" w:eastAsia="黑体" w:cs="仿宋"/>
          <w:bCs/>
          <w:sz w:val="24"/>
          <w:szCs w:val="24"/>
        </w:rPr>
      </w:pPr>
      <w:r>
        <w:rPr>
          <w:rFonts w:hint="eastAsia" w:ascii="黑体" w:hAnsi="黑体" w:eastAsia="黑体" w:cs="仿宋"/>
          <w:bCs/>
          <w:sz w:val="24"/>
          <w:szCs w:val="24"/>
        </w:rPr>
        <w:t xml:space="preserve">三、质疑事项具体内容</w:t>
      </w:r>
      <w:r/>
    </w:p>
    <w:p>
      <w:pPr>
        <w:spacing w:line="50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质疑事项2</w:t>
      </w:r>
      <w:r/>
    </w:p>
    <w:p>
      <w:pPr>
        <w:spacing w:line="500" w:lineRule="exact"/>
        <w:rPr>
          <w:rFonts w:ascii="宋体" w:hAnsi="宋体" w:cs="仿宋"/>
          <w:sz w:val="24"/>
          <w:szCs w:val="24"/>
        </w:rPr>
      </w:pPr>
      <w:r>
        <w:rPr>
          <w:rFonts w:hint="eastAsia" w:ascii="宋体" w:hAnsi="宋体" w:cs="仿宋"/>
          <w:sz w:val="24"/>
          <w:szCs w:val="24"/>
        </w:rPr>
        <w:t xml:space="preserve">……</w:t>
      </w:r>
      <w:r/>
    </w:p>
    <w:p>
      <w:pPr>
        <w:spacing w:line="500" w:lineRule="exact"/>
        <w:rPr>
          <w:rFonts w:ascii="黑体" w:hAnsi="黑体" w:eastAsia="黑体" w:cs="仿宋"/>
          <w:bCs/>
          <w:sz w:val="24"/>
          <w:szCs w:val="24"/>
        </w:rPr>
      </w:pPr>
      <w:r>
        <w:rPr>
          <w:rFonts w:hint="eastAsia" w:ascii="黑体" w:hAnsi="黑体" w:eastAsia="黑体" w:cs="仿宋"/>
          <w:bCs/>
          <w:sz w:val="24"/>
          <w:szCs w:val="24"/>
        </w:rPr>
        <w:t xml:space="preserve">四、与质疑事项相关的质疑请求</w:t>
      </w:r>
      <w:r/>
    </w:p>
    <w:p>
      <w:pPr>
        <w:spacing w:line="50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spacing w:line="500" w:lineRule="exact"/>
        <w:rPr>
          <w:rFonts w:ascii="宋体" w:hAnsi="宋体"/>
          <w:sz w:val="24"/>
          <w:szCs w:val="24"/>
        </w:rPr>
      </w:pPr>
      <w:r>
        <w:rPr>
          <w:rFonts w:hint="eastAsia" w:ascii="宋体" w:hAnsi="宋体"/>
          <w:sz w:val="24"/>
          <w:szCs w:val="24"/>
        </w:rPr>
        <w:t xml:space="preserve">签字（签章）：                   公章：                      </w:t>
      </w:r>
      <w:r/>
    </w:p>
    <w:p>
      <w:pPr>
        <w:spacing w:line="500" w:lineRule="exact"/>
        <w:rPr>
          <w:rFonts w:ascii="宋体" w:hAnsi="宋体"/>
          <w:sz w:val="24"/>
          <w:szCs w:val="24"/>
        </w:rPr>
      </w:pPr>
      <w:r>
        <w:rPr>
          <w:rFonts w:hint="eastAsia" w:ascii="宋体" w:hAnsi="宋体"/>
          <w:sz w:val="24"/>
          <w:szCs w:val="24"/>
        </w:rPr>
        <w:t xml:space="preserve">日期：    </w:t>
      </w:r>
      <w:r/>
    </w:p>
    <w:p>
      <w:pPr>
        <w:spacing w:line="5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5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5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5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5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b/>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r/>
      <w:r/>
    </w:p>
    <w:p>
      <w:pPr>
        <w:rPr>
          <w:rFonts w:ascii="宋体" w:hAnsi="宋体"/>
          <w:bCs/>
          <w:sz w:val="24"/>
          <w:szCs w:val="24"/>
        </w:rPr>
      </w:pPr>
      <w:r>
        <w:rPr>
          <w:rFonts w:ascii="宋体" w:hAnsi="宋体"/>
          <w:bCs/>
          <w:sz w:val="24"/>
          <w:szCs w:val="24"/>
        </w:rPr>
      </w:r>
      <w:r/>
    </w:p>
    <w:sectPr>
      <w:footerReference w:type="default" r:id="rId11"/>
      <w:footnotePr/>
      <w:endnotePr/>
      <w:type w:val="nextPage"/>
      <w:pgSz w:w="11906" w:h="16838" w:orient="portrait"/>
      <w:pgMar w:top="1417" w:right="1587" w:bottom="1417" w:left="1587" w:header="851" w:footer="907"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Courier New">
    <w:panose1 w:val="02070309020205020404"/>
  </w:font>
  <w:font w:name="仿宋">
    <w:panose1 w:val="02010609060101010101"/>
  </w:font>
  <w:font w:name="华文楷体">
    <w:panose1 w:val="02010600040101010101"/>
  </w:font>
  <w:font w:name="Wingdings">
    <w:panose1 w:val="05000000000000000000"/>
  </w:font>
  <w:font w:name="楷体_GB2312">
    <w:panose1 w:val="02010609060101010101"/>
  </w:font>
  <w:font w:name="Tahoma">
    <w:panose1 w:val="020B0604030504040204"/>
  </w:font>
  <w:font w:name="MS Mincho">
    <w:panose1 w:val="02020603050405090304"/>
  </w:font>
  <w:font w:name="仿宋_GB2312">
    <w:panose1 w:val="02010609060101010101"/>
  </w:font>
  <w:font w:name="黑体">
    <w:panose1 w:val="02010609060101010101"/>
  </w:font>
  <w:font w:name="方正小标宋_GBK">
    <w:panose1 w:val="020B0503020202020204"/>
  </w:font>
  <w:font w:name="Times New Roman">
    <w:panose1 w:val="02020603050405020304"/>
  </w:font>
  <w:font w:name="Helvetica">
    <w:panose1 w:val="020B0604020202020204"/>
  </w:font>
  <w:font w:name="宋体">
    <w:panose1 w:val="02010600030101010101"/>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47"/>
                          </w:pPr>
                          <w:r>
                            <w:fldChar w:fldCharType="begin"/>
                          </w:r>
                          <w:r>
                            <w:instrText xml:space="preserve"> PAGE  \* MERGEFORMAT </w:instrText>
                          </w:r>
                          <w:r>
                            <w:fldChar w:fldCharType="separate"/>
                          </w:r>
                          <w:r>
                            <w:t xml:space="preserve">36</w:t>
                          </w:r>
                          <w: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47"/>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rPr>
        <w:rFonts w:hint="eastAsia" w:eastAsia="宋体"/>
        <w:b/>
        <w:i/>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24">
    <w:name w:val="Heading 1"/>
    <w:basedOn w:val="723"/>
    <w:next w:val="723"/>
    <w:link w:val="964"/>
    <w:uiPriority w:val="9"/>
    <w:qFormat/>
    <w:pPr>
      <w:jc w:val="center"/>
      <w:keepLines/>
      <w:keepNext/>
      <w:spacing w:before="480" w:after="200"/>
      <w:outlineLvl w:val="0"/>
    </w:pPr>
    <w:rPr>
      <w:rFonts w:ascii="Arial" w:hAnsi="Arial" w:eastAsia="黑体" w:cs="Arial"/>
      <w:sz w:val="44"/>
      <w:szCs w:val="40"/>
    </w:rPr>
  </w:style>
  <w:style w:type="paragraph" w:styleId="725">
    <w:name w:val="Heading 2"/>
    <w:basedOn w:val="723"/>
    <w:next w:val="723"/>
    <w:link w:val="966"/>
    <w:uiPriority w:val="9"/>
    <w:qFormat/>
    <w:pPr>
      <w:jc w:val="center"/>
      <w:keepLines/>
      <w:keepNext/>
      <w:spacing w:before="360" w:after="200" w:line="360" w:lineRule="auto"/>
      <w:outlineLvl w:val="1"/>
    </w:pPr>
    <w:rPr>
      <w:rFonts w:ascii="Arial" w:hAnsi="Arial" w:cs="Arial"/>
      <w:sz w:val="36"/>
    </w:rPr>
  </w:style>
  <w:style w:type="paragraph" w:styleId="726">
    <w:name w:val="Heading 3"/>
    <w:basedOn w:val="723"/>
    <w:next w:val="723"/>
    <w:link w:val="808"/>
    <w:uiPriority w:val="9"/>
    <w:qFormat/>
    <w:pPr>
      <w:keepLines/>
      <w:keepNext/>
      <w:spacing w:before="320" w:after="200"/>
      <w:outlineLvl w:val="2"/>
    </w:pPr>
    <w:rPr>
      <w:rFonts w:ascii="Arial" w:hAnsi="Arial" w:eastAsia="Arial" w:cs="Arial"/>
      <w:sz w:val="30"/>
      <w:szCs w:val="30"/>
    </w:rPr>
  </w:style>
  <w:style w:type="paragraph" w:styleId="727">
    <w:name w:val="Heading 4"/>
    <w:basedOn w:val="723"/>
    <w:next w:val="723"/>
    <w:link w:val="809"/>
    <w:uiPriority w:val="9"/>
    <w:qFormat/>
    <w:pPr>
      <w:keepLines/>
      <w:keepNext/>
      <w:spacing w:before="320" w:after="200"/>
      <w:outlineLvl w:val="3"/>
    </w:pPr>
    <w:rPr>
      <w:rFonts w:ascii="Arial" w:hAnsi="Arial" w:eastAsia="Arial" w:cs="Arial"/>
      <w:b/>
      <w:bCs/>
      <w:sz w:val="26"/>
      <w:szCs w:val="26"/>
    </w:rPr>
  </w:style>
  <w:style w:type="paragraph" w:styleId="728">
    <w:name w:val="Heading 5"/>
    <w:basedOn w:val="723"/>
    <w:next w:val="723"/>
    <w:link w:val="810"/>
    <w:uiPriority w:val="9"/>
    <w:qFormat/>
    <w:pPr>
      <w:keepLines/>
      <w:keepNext/>
      <w:spacing w:before="320" w:after="200"/>
      <w:outlineLvl w:val="4"/>
    </w:pPr>
    <w:rPr>
      <w:rFonts w:ascii="Arial" w:hAnsi="Arial" w:eastAsia="Arial" w:cs="Arial"/>
      <w:b/>
      <w:bCs/>
      <w:sz w:val="24"/>
      <w:szCs w:val="24"/>
    </w:rPr>
  </w:style>
  <w:style w:type="paragraph" w:styleId="729">
    <w:name w:val="Heading 6"/>
    <w:basedOn w:val="723"/>
    <w:next w:val="723"/>
    <w:link w:val="811"/>
    <w:uiPriority w:val="9"/>
    <w:qFormat/>
    <w:pPr>
      <w:keepLines/>
      <w:keepNext/>
      <w:spacing w:before="320" w:after="200"/>
      <w:outlineLvl w:val="5"/>
    </w:pPr>
    <w:rPr>
      <w:rFonts w:ascii="Arial" w:hAnsi="Arial" w:eastAsia="Arial" w:cs="Arial"/>
      <w:b/>
      <w:bCs/>
      <w:sz w:val="22"/>
    </w:rPr>
  </w:style>
  <w:style w:type="paragraph" w:styleId="730">
    <w:name w:val="Heading 7"/>
    <w:basedOn w:val="723"/>
    <w:next w:val="723"/>
    <w:link w:val="812"/>
    <w:uiPriority w:val="9"/>
    <w:qFormat/>
    <w:pPr>
      <w:keepLines/>
      <w:keepNext/>
      <w:spacing w:before="320" w:after="200"/>
      <w:outlineLvl w:val="6"/>
    </w:pPr>
    <w:rPr>
      <w:rFonts w:ascii="Arial" w:hAnsi="Arial" w:eastAsia="Arial" w:cs="Arial"/>
      <w:b/>
      <w:bCs/>
      <w:i/>
      <w:iCs/>
      <w:sz w:val="22"/>
    </w:rPr>
  </w:style>
  <w:style w:type="paragraph" w:styleId="731">
    <w:name w:val="Heading 8"/>
    <w:basedOn w:val="723"/>
    <w:next w:val="723"/>
    <w:link w:val="813"/>
    <w:uiPriority w:val="9"/>
    <w:qFormat/>
    <w:pPr>
      <w:keepLines/>
      <w:keepNext/>
      <w:spacing w:before="320" w:after="200"/>
      <w:outlineLvl w:val="7"/>
    </w:pPr>
    <w:rPr>
      <w:rFonts w:ascii="Arial" w:hAnsi="Arial" w:eastAsia="Arial" w:cs="Arial"/>
      <w:i/>
      <w:iCs/>
      <w:sz w:val="22"/>
    </w:rPr>
  </w:style>
  <w:style w:type="paragraph" w:styleId="732">
    <w:name w:val="Heading 9"/>
    <w:basedOn w:val="723"/>
    <w:next w:val="723"/>
    <w:link w:val="814"/>
    <w:uiPriority w:val="9"/>
    <w:qFormat/>
    <w:pPr>
      <w:keepLines/>
      <w:keepNext/>
      <w:spacing w:before="320" w:after="200"/>
      <w:outlineLvl w:val="8"/>
    </w:pPr>
    <w:rPr>
      <w:rFonts w:ascii="Arial" w:hAnsi="Arial" w:eastAsia="Arial" w:cs="Arial"/>
      <w:i/>
      <w:iCs/>
      <w:szCs w:val="21"/>
    </w:rPr>
  </w:style>
  <w:style w:type="character" w:styleId="733" w:default="1">
    <w:name w:val="Default Paragraph Font"/>
    <w:uiPriority w:val="1"/>
    <w:semiHidden/>
    <w:unhideWhenUsed/>
    <w:qFormat/>
  </w:style>
  <w:style w:type="table" w:styleId="734" w:default="1">
    <w:name w:val="Normal Table"/>
    <w:uiPriority w:val="99"/>
    <w:semiHidden/>
    <w:unhideWhenUsed/>
    <w:qFormat/>
    <w:tblPr>
      <w:tblCellMar>
        <w:left w:w="108" w:type="dxa"/>
        <w:top w:w="0" w:type="dxa"/>
        <w:right w:w="108" w:type="dxa"/>
        <w:bottom w:w="0" w:type="dxa"/>
      </w:tblCellMar>
    </w:tblPr>
  </w:style>
  <w:style w:type="paragraph" w:styleId="735">
    <w:name w:val="toc 7"/>
    <w:basedOn w:val="723"/>
    <w:next w:val="723"/>
    <w:uiPriority w:val="39"/>
    <w:qFormat/>
    <w:pPr>
      <w:ind w:left="1701"/>
      <w:spacing w:after="57"/>
    </w:pPr>
  </w:style>
  <w:style w:type="paragraph" w:styleId="736">
    <w:name w:val="Normal Indent"/>
    <w:basedOn w:val="723"/>
    <w:next w:val="737"/>
    <w:uiPriority w:val="0"/>
    <w:qFormat/>
    <w:pPr>
      <w:ind w:firstLine="420"/>
    </w:pPr>
    <w:rPr>
      <w:szCs w:val="21"/>
    </w:rPr>
  </w:style>
  <w:style w:type="paragraph" w:styleId="737">
    <w:name w:val="Body Text"/>
    <w:basedOn w:val="723"/>
    <w:next w:val="723"/>
    <w:uiPriority w:val="0"/>
    <w:qFormat/>
    <w:pPr>
      <w:spacing w:after="120"/>
    </w:pPr>
  </w:style>
  <w:style w:type="paragraph" w:styleId="738">
    <w:name w:val="Caption"/>
    <w:basedOn w:val="723"/>
    <w:next w:val="723"/>
    <w:uiPriority w:val="35"/>
    <w:qFormat/>
    <w:pPr>
      <w:spacing w:line="276" w:lineRule="auto"/>
    </w:pPr>
    <w:rPr>
      <w:b/>
      <w:bCs/>
      <w:color w:val="4874cb"/>
      <w:sz w:val="18"/>
      <w:szCs w:val="18"/>
    </w:rPr>
  </w:style>
  <w:style w:type="paragraph" w:styleId="739">
    <w:name w:val="annotation text"/>
    <w:basedOn w:val="723"/>
    <w:link w:val="972"/>
    <w:uiPriority w:val="0"/>
    <w:qFormat/>
    <w:pPr>
      <w:ind w:firstLine="922"/>
      <w:jc w:val="left"/>
      <w:spacing w:line="360" w:lineRule="auto"/>
    </w:pPr>
    <w:rPr>
      <w:rFonts w:ascii="Times New Roman" w:hAnsi="Times New Roman"/>
      <w:szCs w:val="24"/>
    </w:rPr>
  </w:style>
  <w:style w:type="paragraph" w:styleId="740">
    <w:name w:val="Body Text Indent"/>
    <w:basedOn w:val="723"/>
    <w:uiPriority w:val="0"/>
    <w:qFormat/>
    <w:pPr>
      <w:ind w:left="420"/>
      <w:spacing w:after="120"/>
    </w:pPr>
    <w:rPr>
      <w:rFonts w:ascii="Times New Roman" w:hAnsi="Times New Roman"/>
      <w:szCs w:val="24"/>
    </w:rPr>
  </w:style>
  <w:style w:type="paragraph" w:styleId="741">
    <w:name w:val="toc 5"/>
    <w:basedOn w:val="723"/>
    <w:next w:val="723"/>
    <w:uiPriority w:val="39"/>
    <w:qFormat/>
    <w:pPr>
      <w:ind w:left="1134"/>
      <w:spacing w:after="57"/>
    </w:pPr>
  </w:style>
  <w:style w:type="paragraph" w:styleId="742">
    <w:name w:val="toc 3"/>
    <w:basedOn w:val="723"/>
    <w:next w:val="723"/>
    <w:uiPriority w:val="39"/>
    <w:qFormat/>
    <w:pPr>
      <w:ind w:left="567"/>
      <w:spacing w:after="57"/>
    </w:pPr>
  </w:style>
  <w:style w:type="paragraph" w:styleId="743">
    <w:name w:val="Plain Text"/>
    <w:basedOn w:val="723"/>
    <w:uiPriority w:val="0"/>
    <w:qFormat/>
    <w:rPr>
      <w:rFonts w:ascii="Tahoma" w:hAnsi="黑体" w:cs="方正小标宋_GBK"/>
      <w:szCs w:val="20"/>
    </w:rPr>
  </w:style>
  <w:style w:type="paragraph" w:styleId="744">
    <w:name w:val="toc 8"/>
    <w:basedOn w:val="723"/>
    <w:next w:val="723"/>
    <w:uiPriority w:val="39"/>
    <w:qFormat/>
    <w:pPr>
      <w:ind w:left="1984"/>
      <w:spacing w:after="57"/>
    </w:pPr>
  </w:style>
  <w:style w:type="paragraph" w:styleId="745">
    <w:name w:val="endnote text"/>
    <w:basedOn w:val="723"/>
    <w:link w:val="952"/>
    <w:uiPriority w:val="99"/>
    <w:qFormat/>
    <w:rPr>
      <w:sz w:val="20"/>
    </w:rPr>
  </w:style>
  <w:style w:type="paragraph" w:styleId="746">
    <w:name w:val="Balloon Text"/>
    <w:basedOn w:val="723"/>
    <w:link w:val="967"/>
    <w:uiPriority w:val="0"/>
    <w:qFormat/>
    <w:rPr>
      <w:sz w:val="18"/>
      <w:szCs w:val="18"/>
    </w:rPr>
  </w:style>
  <w:style w:type="paragraph" w:styleId="747">
    <w:name w:val="Footer"/>
    <w:basedOn w:val="723"/>
    <w:uiPriority w:val="0"/>
    <w:qFormat/>
    <w:pPr>
      <w:jc w:val="left"/>
      <w:tabs>
        <w:tab w:val="center" w:pos="4153" w:leader="none"/>
        <w:tab w:val="right" w:pos="8306" w:leader="none"/>
      </w:tabs>
    </w:pPr>
    <w:rPr>
      <w:sz w:val="18"/>
      <w:szCs w:val="18"/>
    </w:rPr>
  </w:style>
  <w:style w:type="paragraph" w:styleId="748">
    <w:name w:val="Header"/>
    <w:basedOn w:val="723"/>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49">
    <w:name w:val="toc 1"/>
    <w:basedOn w:val="723"/>
    <w:next w:val="723"/>
    <w:uiPriority w:val="39"/>
    <w:qFormat/>
    <w:pPr>
      <w:spacing w:after="57"/>
    </w:pPr>
  </w:style>
  <w:style w:type="paragraph" w:styleId="750">
    <w:name w:val="toc 4"/>
    <w:basedOn w:val="723"/>
    <w:next w:val="723"/>
    <w:uiPriority w:val="39"/>
    <w:qFormat/>
    <w:pPr>
      <w:ind w:left="850"/>
      <w:spacing w:after="57"/>
    </w:pPr>
  </w:style>
  <w:style w:type="paragraph" w:styleId="751">
    <w:name w:val="Subtitle"/>
    <w:basedOn w:val="723"/>
    <w:next w:val="723"/>
    <w:link w:val="818"/>
    <w:uiPriority w:val="11"/>
    <w:qFormat/>
    <w:pPr>
      <w:spacing w:before="200" w:after="200"/>
    </w:pPr>
    <w:rPr>
      <w:sz w:val="24"/>
      <w:szCs w:val="24"/>
    </w:rPr>
  </w:style>
  <w:style w:type="paragraph" w:styleId="752">
    <w:name w:val="footnote text"/>
    <w:basedOn w:val="723"/>
    <w:link w:val="951"/>
    <w:uiPriority w:val="99"/>
    <w:qFormat/>
    <w:pPr>
      <w:spacing w:after="40"/>
    </w:pPr>
    <w:rPr>
      <w:sz w:val="18"/>
    </w:rPr>
  </w:style>
  <w:style w:type="paragraph" w:styleId="753">
    <w:name w:val="toc 6"/>
    <w:basedOn w:val="723"/>
    <w:next w:val="723"/>
    <w:uiPriority w:val="39"/>
    <w:qFormat/>
    <w:pPr>
      <w:ind w:left="1417"/>
      <w:spacing w:after="57"/>
    </w:pPr>
  </w:style>
  <w:style w:type="paragraph" w:styleId="754">
    <w:name w:val="table of figures"/>
    <w:basedOn w:val="723"/>
    <w:next w:val="723"/>
    <w:uiPriority w:val="99"/>
    <w:qFormat/>
  </w:style>
  <w:style w:type="paragraph" w:styleId="755">
    <w:name w:val="toc 2"/>
    <w:basedOn w:val="723"/>
    <w:next w:val="723"/>
    <w:uiPriority w:val="39"/>
    <w:qFormat/>
    <w:pPr>
      <w:ind w:left="283"/>
      <w:spacing w:after="57"/>
    </w:pPr>
  </w:style>
  <w:style w:type="paragraph" w:styleId="756">
    <w:name w:val="toc 9"/>
    <w:basedOn w:val="723"/>
    <w:next w:val="723"/>
    <w:uiPriority w:val="39"/>
    <w:qFormat/>
    <w:pPr>
      <w:ind w:left="2268"/>
      <w:spacing w:after="57"/>
    </w:pPr>
  </w:style>
  <w:style w:type="paragraph" w:styleId="757">
    <w:name w:val="Normal (Web)"/>
    <w:basedOn w:val="723"/>
    <w:uiPriority w:val="0"/>
    <w:qFormat/>
    <w:pPr>
      <w:jc w:val="left"/>
      <w:spacing w:beforeAutospacing="1" w:afterAutospacing="1"/>
    </w:pPr>
    <w:rPr>
      <w:sz w:val="24"/>
    </w:rPr>
  </w:style>
  <w:style w:type="paragraph" w:styleId="758">
    <w:name w:val="Title"/>
    <w:basedOn w:val="723"/>
    <w:next w:val="723"/>
    <w:link w:val="817"/>
    <w:uiPriority w:val="10"/>
    <w:qFormat/>
    <w:pPr>
      <w:contextualSpacing/>
      <w:spacing w:before="300" w:after="200"/>
    </w:pPr>
    <w:rPr>
      <w:sz w:val="48"/>
      <w:szCs w:val="48"/>
    </w:rPr>
  </w:style>
  <w:style w:type="paragraph" w:styleId="759">
    <w:name w:val="annotation subject"/>
    <w:basedOn w:val="739"/>
    <w:next w:val="739"/>
    <w:link w:val="973"/>
    <w:uiPriority w:val="99"/>
    <w:qFormat/>
    <w:pPr>
      <w:ind w:firstLine="0"/>
      <w:spacing w:line="240" w:lineRule="auto"/>
    </w:pPr>
    <w:rPr>
      <w:rFonts w:ascii="Calibri" w:hAnsi="Calibri"/>
      <w:b/>
      <w:bCs/>
      <w:szCs w:val="22"/>
    </w:rPr>
  </w:style>
  <w:style w:type="paragraph" w:styleId="760">
    <w:name w:val="Body Text First Indent 2"/>
    <w:next w:val="723"/>
    <w:uiPriority w:val="99"/>
    <w:qFormat/>
    <w:pPr>
      <w:ind w:left="420" w:firstLine="420"/>
      <w:jc w:val="both"/>
      <w:spacing w:after="120"/>
      <w:widowControl w:val="off"/>
    </w:pPr>
    <w:rPr>
      <w:rFonts w:hint="default" w:ascii="Times New Roman" w:hAnsi="Times New Roman" w:eastAsia="宋体" w:cs="Times New Roman"/>
      <w:sz w:val="21"/>
      <w:szCs w:val="24"/>
      <w:lang w:val="en-US" w:eastAsia="zh-CN" w:bidi="ar-SA"/>
    </w:rPr>
  </w:style>
  <w:style w:type="table" w:styleId="761">
    <w:name w:val="Table Grid"/>
    <w:basedOn w:val="7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endnote reference"/>
    <w:basedOn w:val="733"/>
    <w:uiPriority w:val="99"/>
    <w:qFormat/>
    <w:rPr>
      <w:vertAlign w:val="superscript"/>
    </w:rPr>
  </w:style>
  <w:style w:type="character" w:styleId="763">
    <w:name w:val="Hyperlink"/>
    <w:uiPriority w:val="99"/>
    <w:qFormat/>
    <w:rPr>
      <w:color w:val="0026e5"/>
      <w:u w:val="single"/>
    </w:rPr>
  </w:style>
  <w:style w:type="character" w:styleId="764">
    <w:name w:val="annotation reference"/>
    <w:basedOn w:val="733"/>
    <w:uiPriority w:val="99"/>
    <w:qFormat/>
    <w:rPr>
      <w:sz w:val="21"/>
      <w:szCs w:val="21"/>
    </w:rPr>
  </w:style>
  <w:style w:type="character" w:styleId="765">
    <w:name w:val="footnote reference"/>
    <w:basedOn w:val="733"/>
    <w:uiPriority w:val="99"/>
    <w:qFormat/>
    <w:rPr>
      <w:vertAlign w:val="superscript"/>
    </w:rPr>
  </w:style>
  <w:style w:type="character" w:styleId="766" w:customStyle="1">
    <w:name w:val="Heading 1 Char"/>
    <w:basedOn w:val="733"/>
    <w:uiPriority w:val="9"/>
    <w:qFormat/>
    <w:rPr>
      <w:rFonts w:ascii="Arial" w:hAnsi="Arial" w:eastAsia="Arial" w:cs="Arial"/>
      <w:sz w:val="40"/>
      <w:szCs w:val="40"/>
    </w:rPr>
  </w:style>
  <w:style w:type="character" w:styleId="767" w:customStyle="1">
    <w:name w:val="Heading 2 Char"/>
    <w:basedOn w:val="733"/>
    <w:uiPriority w:val="9"/>
    <w:qFormat/>
    <w:rPr>
      <w:rFonts w:ascii="Arial" w:hAnsi="Arial" w:eastAsia="Arial" w:cs="Arial"/>
      <w:sz w:val="34"/>
    </w:rPr>
  </w:style>
  <w:style w:type="character" w:styleId="768" w:customStyle="1">
    <w:name w:val="Heading 3 Char"/>
    <w:basedOn w:val="733"/>
    <w:uiPriority w:val="9"/>
    <w:qFormat/>
    <w:rPr>
      <w:rFonts w:ascii="Arial" w:hAnsi="Arial" w:eastAsia="Arial" w:cs="Arial"/>
      <w:sz w:val="30"/>
      <w:szCs w:val="30"/>
    </w:rPr>
  </w:style>
  <w:style w:type="character" w:styleId="769" w:customStyle="1">
    <w:name w:val="Heading 4 Char"/>
    <w:basedOn w:val="733"/>
    <w:uiPriority w:val="9"/>
    <w:qFormat/>
    <w:rPr>
      <w:rFonts w:ascii="Arial" w:hAnsi="Arial" w:eastAsia="Arial" w:cs="Arial"/>
      <w:b/>
      <w:bCs/>
      <w:sz w:val="26"/>
      <w:szCs w:val="26"/>
    </w:rPr>
  </w:style>
  <w:style w:type="character" w:styleId="770" w:customStyle="1">
    <w:name w:val="Heading 5 Char"/>
    <w:basedOn w:val="733"/>
    <w:uiPriority w:val="9"/>
    <w:qFormat/>
    <w:rPr>
      <w:rFonts w:ascii="Arial" w:hAnsi="Arial" w:eastAsia="Arial" w:cs="Arial"/>
      <w:b/>
      <w:bCs/>
      <w:sz w:val="24"/>
      <w:szCs w:val="24"/>
    </w:rPr>
  </w:style>
  <w:style w:type="character" w:styleId="771" w:customStyle="1">
    <w:name w:val="Heading 6 Char"/>
    <w:basedOn w:val="733"/>
    <w:uiPriority w:val="9"/>
    <w:qFormat/>
    <w:rPr>
      <w:rFonts w:ascii="Arial" w:hAnsi="Arial" w:eastAsia="Arial" w:cs="Arial"/>
      <w:b/>
      <w:bCs/>
      <w:sz w:val="22"/>
      <w:szCs w:val="22"/>
    </w:rPr>
  </w:style>
  <w:style w:type="character" w:styleId="772" w:customStyle="1">
    <w:name w:val="Heading 7 Char"/>
    <w:basedOn w:val="733"/>
    <w:uiPriority w:val="9"/>
    <w:qFormat/>
    <w:rPr>
      <w:rFonts w:ascii="Arial" w:hAnsi="Arial" w:eastAsia="Arial" w:cs="Arial"/>
      <w:b/>
      <w:bCs/>
      <w:i/>
      <w:iCs/>
      <w:sz w:val="22"/>
      <w:szCs w:val="22"/>
    </w:rPr>
  </w:style>
  <w:style w:type="character" w:styleId="773" w:customStyle="1">
    <w:name w:val="Heading 8 Char"/>
    <w:basedOn w:val="733"/>
    <w:uiPriority w:val="9"/>
    <w:qFormat/>
    <w:rPr>
      <w:rFonts w:ascii="Arial" w:hAnsi="Arial" w:eastAsia="Arial" w:cs="Arial"/>
      <w:i/>
      <w:iCs/>
      <w:sz w:val="22"/>
      <w:szCs w:val="22"/>
    </w:rPr>
  </w:style>
  <w:style w:type="character" w:styleId="774" w:customStyle="1">
    <w:name w:val="Heading 9 Char"/>
    <w:basedOn w:val="733"/>
    <w:uiPriority w:val="9"/>
    <w:qFormat/>
    <w:rPr>
      <w:rFonts w:ascii="Arial" w:hAnsi="Arial" w:eastAsia="Arial" w:cs="Arial"/>
      <w:i/>
      <w:iCs/>
      <w:sz w:val="21"/>
      <w:szCs w:val="21"/>
    </w:rPr>
  </w:style>
  <w:style w:type="character" w:styleId="775" w:customStyle="1">
    <w:name w:val="Title Char"/>
    <w:basedOn w:val="733"/>
    <w:uiPriority w:val="10"/>
    <w:qFormat/>
    <w:rPr>
      <w:sz w:val="48"/>
      <w:szCs w:val="48"/>
    </w:rPr>
  </w:style>
  <w:style w:type="character" w:styleId="776" w:customStyle="1">
    <w:name w:val="Subtitle Char"/>
    <w:basedOn w:val="733"/>
    <w:uiPriority w:val="11"/>
    <w:qFormat/>
    <w:rPr>
      <w:sz w:val="24"/>
      <w:szCs w:val="24"/>
    </w:rPr>
  </w:style>
  <w:style w:type="character" w:styleId="777" w:customStyle="1">
    <w:name w:val="Quote Char"/>
    <w:uiPriority w:val="29"/>
    <w:qFormat/>
    <w:rPr>
      <w:i/>
    </w:rPr>
  </w:style>
  <w:style w:type="character" w:styleId="778" w:customStyle="1">
    <w:name w:val="Intense Quote Char"/>
    <w:uiPriority w:val="30"/>
    <w:qFormat/>
    <w:rPr>
      <w:i/>
    </w:rPr>
  </w:style>
  <w:style w:type="character" w:styleId="779" w:customStyle="1">
    <w:name w:val="Header Char"/>
    <w:basedOn w:val="733"/>
    <w:uiPriority w:val="99"/>
    <w:qFormat/>
  </w:style>
  <w:style w:type="character" w:styleId="780" w:customStyle="1">
    <w:name w:val="Footer Char"/>
    <w:basedOn w:val="733"/>
    <w:uiPriority w:val="99"/>
    <w:qFormat/>
  </w:style>
  <w:style w:type="table" w:styleId="781" w:customStyle="1">
    <w:name w:val="Plain Table 1"/>
    <w:basedOn w:val="73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basedOn w:val="73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basedOn w:val="73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2"/>
    <w:basedOn w:val="7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3"/>
    <w:basedOn w:val="7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basedOn w:val="73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5 Dark"/>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6 Colorful"/>
    <w:basedOn w:val="73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7 Colorful"/>
    <w:basedOn w:val="73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List Table 1 Light"/>
    <w:basedOn w:val="73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2"/>
    <w:basedOn w:val="73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5" w:customStyle="1">
    <w:name w:val="List Table 3"/>
    <w:basedOn w:val="7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w:basedOn w:val="7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5 Dark"/>
    <w:basedOn w:val="73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6 Colorful"/>
    <w:basedOn w:val="73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9" w:customStyle="1">
    <w:name w:val="List Table 7 Colorful"/>
    <w:basedOn w:val="73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0" w:customStyle="1">
    <w:name w:val="Footnote Text Char"/>
    <w:uiPriority w:val="99"/>
    <w:qFormat/>
    <w:rPr>
      <w:sz w:val="18"/>
    </w:rPr>
  </w:style>
  <w:style w:type="character" w:styleId="801" w:customStyle="1">
    <w:name w:val="Endnote Text Char"/>
    <w:uiPriority w:val="99"/>
    <w:qFormat/>
    <w:rPr>
      <w:sz w:val="20"/>
    </w:rPr>
  </w:style>
  <w:style w:type="paragraph" w:styleId="802" w:customStyle="1">
    <w:name w:val="TOC Heading"/>
    <w:uiPriority w:val="39"/>
    <w:unhideWhenUsed/>
    <w:qFormat/>
    <w:rPr>
      <w:rFonts w:hint="default" w:ascii="Calibri" w:hAnsi="Calibri" w:eastAsia="宋体" w:cs="Arial"/>
    </w:rPr>
  </w:style>
  <w:style w:type="paragraph" w:styleId="803" w:customStyle="1">
    <w:name w:val="正文首行缩进11"/>
    <w:basedOn w:val="804"/>
    <w:uiPriority w:val="0"/>
    <w:qFormat/>
    <w:pPr>
      <w:ind w:firstLine="200"/>
      <w:spacing w:line="360" w:lineRule="auto"/>
    </w:pPr>
    <w:rPr>
      <w:rFonts w:ascii="仿宋_GB2312" w:hAnsi="Times New Roman" w:eastAsia="仿宋_GB2312"/>
      <w:sz w:val="30"/>
      <w:szCs w:val="30"/>
    </w:rPr>
  </w:style>
  <w:style w:type="paragraph" w:styleId="804" w:customStyle="1">
    <w:name w:val="正文文本11"/>
    <w:basedOn w:val="723"/>
    <w:next w:val="723"/>
    <w:uiPriority w:val="0"/>
    <w:qFormat/>
    <w:rPr>
      <w:rFonts w:ascii="楷体_GB2312" w:hAnsi="Arial" w:eastAsia="楷体_GB2312"/>
      <w:sz w:val="28"/>
      <w:szCs w:val="28"/>
      <w:lang w:eastAsia="en-US"/>
    </w:rPr>
  </w:style>
  <w:style w:type="paragraph" w:styleId="805"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806" w:customStyle="1">
    <w:name w:val="Heading 1 Char_90d811f6-2b97-4519-a13c-66cfecbd4f13"/>
    <w:basedOn w:val="733"/>
    <w:uiPriority w:val="9"/>
    <w:qFormat/>
    <w:rPr>
      <w:rFonts w:ascii="Arial" w:hAnsi="Arial" w:eastAsia="Arial" w:cs="Arial"/>
      <w:sz w:val="40"/>
      <w:szCs w:val="40"/>
    </w:rPr>
  </w:style>
  <w:style w:type="character" w:styleId="807" w:customStyle="1">
    <w:name w:val="Heading 2 Char_0e131837-4d3c-4648-8cea-78608c02c623"/>
    <w:basedOn w:val="733"/>
    <w:uiPriority w:val="9"/>
    <w:qFormat/>
    <w:rPr>
      <w:rFonts w:ascii="Arial" w:hAnsi="Arial" w:eastAsia="Arial" w:cs="Arial"/>
      <w:sz w:val="34"/>
    </w:rPr>
  </w:style>
  <w:style w:type="character" w:styleId="808" w:customStyle="1">
    <w:name w:val="标题 3 Char"/>
    <w:basedOn w:val="733"/>
    <w:link w:val="726"/>
    <w:uiPriority w:val="9"/>
    <w:qFormat/>
    <w:rPr>
      <w:rFonts w:ascii="Arial" w:hAnsi="Arial" w:eastAsia="Arial" w:cs="Arial"/>
      <w:sz w:val="30"/>
      <w:szCs w:val="30"/>
    </w:rPr>
  </w:style>
  <w:style w:type="character" w:styleId="809" w:customStyle="1">
    <w:name w:val="标题 4 Char"/>
    <w:basedOn w:val="733"/>
    <w:link w:val="727"/>
    <w:uiPriority w:val="9"/>
    <w:qFormat/>
    <w:rPr>
      <w:rFonts w:ascii="Arial" w:hAnsi="Arial" w:eastAsia="Arial" w:cs="Arial"/>
      <w:b/>
      <w:bCs/>
      <w:sz w:val="26"/>
      <w:szCs w:val="26"/>
    </w:rPr>
  </w:style>
  <w:style w:type="character" w:styleId="810" w:customStyle="1">
    <w:name w:val="标题 5 Char"/>
    <w:basedOn w:val="733"/>
    <w:link w:val="728"/>
    <w:uiPriority w:val="9"/>
    <w:qFormat/>
    <w:rPr>
      <w:rFonts w:ascii="Arial" w:hAnsi="Arial" w:eastAsia="Arial" w:cs="Arial"/>
      <w:b/>
      <w:bCs/>
      <w:sz w:val="24"/>
      <w:szCs w:val="24"/>
    </w:rPr>
  </w:style>
  <w:style w:type="character" w:styleId="811" w:customStyle="1">
    <w:name w:val="标题 6 Char"/>
    <w:basedOn w:val="733"/>
    <w:link w:val="729"/>
    <w:uiPriority w:val="9"/>
    <w:qFormat/>
    <w:rPr>
      <w:rFonts w:ascii="Arial" w:hAnsi="Arial" w:eastAsia="Arial" w:cs="Arial"/>
      <w:b/>
      <w:bCs/>
      <w:sz w:val="22"/>
      <w:szCs w:val="22"/>
    </w:rPr>
  </w:style>
  <w:style w:type="character" w:styleId="812" w:customStyle="1">
    <w:name w:val="标题 7 Char"/>
    <w:basedOn w:val="733"/>
    <w:link w:val="730"/>
    <w:uiPriority w:val="9"/>
    <w:qFormat/>
    <w:rPr>
      <w:rFonts w:ascii="Arial" w:hAnsi="Arial" w:eastAsia="Arial" w:cs="Arial"/>
      <w:b/>
      <w:bCs/>
      <w:i/>
      <w:iCs/>
      <w:sz w:val="22"/>
      <w:szCs w:val="22"/>
    </w:rPr>
  </w:style>
  <w:style w:type="character" w:styleId="813" w:customStyle="1">
    <w:name w:val="标题 8 Char"/>
    <w:basedOn w:val="733"/>
    <w:link w:val="731"/>
    <w:uiPriority w:val="9"/>
    <w:qFormat/>
    <w:rPr>
      <w:rFonts w:ascii="Arial" w:hAnsi="Arial" w:eastAsia="Arial" w:cs="Arial"/>
      <w:i/>
      <w:iCs/>
      <w:sz w:val="22"/>
      <w:szCs w:val="22"/>
    </w:rPr>
  </w:style>
  <w:style w:type="character" w:styleId="814" w:customStyle="1">
    <w:name w:val="标题 9 Char"/>
    <w:basedOn w:val="733"/>
    <w:link w:val="732"/>
    <w:uiPriority w:val="9"/>
    <w:qFormat/>
    <w:rPr>
      <w:rFonts w:ascii="Arial" w:hAnsi="Arial" w:eastAsia="Arial" w:cs="Arial"/>
      <w:i/>
      <w:iCs/>
      <w:sz w:val="21"/>
      <w:szCs w:val="21"/>
    </w:rPr>
  </w:style>
  <w:style w:type="paragraph" w:styleId="815">
    <w:name w:val="List Paragraph"/>
    <w:basedOn w:val="723"/>
    <w:uiPriority w:val="34"/>
    <w:qFormat/>
    <w:pPr>
      <w:contextualSpacing/>
      <w:ind w:left="720"/>
    </w:pPr>
  </w:style>
  <w:style w:type="paragraph" w:styleId="816">
    <w:name w:val="No Spacing"/>
    <w:uiPriority w:val="1"/>
    <w:qFormat/>
    <w:rPr>
      <w:rFonts w:hint="default" w:ascii="Calibri" w:hAnsi="Calibri" w:eastAsia="宋体" w:cs="Arial"/>
      <w:lang w:val="en-US" w:eastAsia="zh-CN" w:bidi="ar-SA"/>
    </w:rPr>
  </w:style>
  <w:style w:type="character" w:styleId="817" w:customStyle="1">
    <w:name w:val="标题 Char"/>
    <w:basedOn w:val="733"/>
    <w:link w:val="758"/>
    <w:uiPriority w:val="10"/>
    <w:qFormat/>
    <w:rPr>
      <w:sz w:val="48"/>
      <w:szCs w:val="48"/>
    </w:rPr>
  </w:style>
  <w:style w:type="character" w:styleId="818" w:customStyle="1">
    <w:name w:val="副标题 Char"/>
    <w:basedOn w:val="733"/>
    <w:link w:val="751"/>
    <w:uiPriority w:val="11"/>
    <w:qFormat/>
    <w:rPr>
      <w:sz w:val="24"/>
      <w:szCs w:val="24"/>
    </w:rPr>
  </w:style>
  <w:style w:type="paragraph" w:styleId="819">
    <w:name w:val="Quote"/>
    <w:basedOn w:val="723"/>
    <w:next w:val="723"/>
    <w:link w:val="820"/>
    <w:uiPriority w:val="29"/>
    <w:qFormat/>
    <w:pPr>
      <w:ind w:left="720" w:right="720"/>
    </w:pPr>
    <w:rPr>
      <w:i/>
    </w:rPr>
  </w:style>
  <w:style w:type="character" w:styleId="820" w:customStyle="1">
    <w:name w:val="引用 Char"/>
    <w:link w:val="819"/>
    <w:uiPriority w:val="29"/>
    <w:qFormat/>
    <w:rPr>
      <w:i/>
    </w:rPr>
  </w:style>
  <w:style w:type="paragraph" w:styleId="821">
    <w:name w:val="Intense Quote"/>
    <w:basedOn w:val="723"/>
    <w:next w:val="723"/>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Char"/>
    <w:link w:val="821"/>
    <w:uiPriority w:val="30"/>
    <w:qFormat/>
    <w:rPr>
      <w:i/>
    </w:rPr>
  </w:style>
  <w:style w:type="character" w:styleId="823" w:customStyle="1">
    <w:name w:val="Header Char_700354ca-661d-498c-b07f-dfcea8030891"/>
    <w:basedOn w:val="733"/>
    <w:uiPriority w:val="99"/>
    <w:qFormat/>
  </w:style>
  <w:style w:type="character" w:styleId="824" w:customStyle="1">
    <w:name w:val="Footer Char_b10cf1d3-79a0-4e4d-90e9-976c367eae89"/>
    <w:basedOn w:val="733"/>
    <w:uiPriority w:val="99"/>
    <w:qFormat/>
  </w:style>
  <w:style w:type="character" w:styleId="825" w:customStyle="1">
    <w:name w:val="Caption Char"/>
    <w:uiPriority w:val="99"/>
    <w:qFormat/>
  </w:style>
  <w:style w:type="table" w:styleId="826" w:customStyle="1">
    <w:name w:val="Table Grid Light"/>
    <w:basedOn w:val="734"/>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27" w:customStyle="1">
    <w:name w:val="无格式表格 11"/>
    <w:basedOn w:val="734"/>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basedOn w:val="734"/>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basedOn w:val="73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basedOn w:val="73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basedOn w:val="73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basedOn w:val="734"/>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33" w:customStyle="1">
    <w:name w:val="Grid Table 1 Light - Accent 1"/>
    <w:basedOn w:val="734"/>
    <w:uiPriority w:val="99"/>
    <w:qFormat/>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834" w:customStyle="1">
    <w:name w:val="Grid Table 1 Light - Accent 2"/>
    <w:basedOn w:val="734"/>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835" w:customStyle="1">
    <w:name w:val="Grid Table 1 Light - Accent 3"/>
    <w:basedOn w:val="734"/>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A64" w:sz="12" w:space="0"/>
        </w:tcBorders>
      </w:tcPr>
    </w:tblStylePr>
    <w:tblStylePr w:type="lastCol">
      <w:rPr>
        <w:b/>
        <w:color w:val="404040"/>
      </w:rPr>
    </w:tblStylePr>
    <w:tblStylePr w:type="lastRow">
      <w:rPr>
        <w:b/>
        <w:color w:val="404040"/>
      </w:rPr>
    </w:tblStylePr>
  </w:style>
  <w:style w:type="table" w:styleId="836" w:customStyle="1">
    <w:name w:val="Grid Table 1 Light - Accent 4"/>
    <w:basedOn w:val="734"/>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837" w:customStyle="1">
    <w:name w:val="Grid Table 1 Light - Accent 5"/>
    <w:basedOn w:val="734"/>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838" w:customStyle="1">
    <w:name w:val="Grid Table 1 Light - Accent 6"/>
    <w:basedOn w:val="734"/>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839" w:customStyle="1">
    <w:name w:val="网格表 21"/>
    <w:basedOn w:val="734"/>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40" w:customStyle="1">
    <w:name w:val="Grid Table 2 - Accent 1"/>
    <w:basedOn w:val="734"/>
    <w:uiPriority w:val="99"/>
    <w:qFormat/>
    <w:tblPr>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841" w:customStyle="1">
    <w:name w:val="Grid Table 2 - Accent 2"/>
    <w:basedOn w:val="734"/>
    <w:uiPriority w:val="99"/>
    <w:qFormat/>
    <w:tblPr>
      <w:tblBorders>
        <w:bottom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sz="4" w:space="0"/>
          <w:left w:val="none" w:color="000000" w:sz="4" w:space="0"/>
          <w:bottom w:val="none" w:color="000000" w:sz="4" w:space="0"/>
          <w:right w:val="none" w:color="000000" w:sz="4" w:space="0"/>
        </w:tcBorders>
      </w:tcPr>
    </w:tblStylePr>
  </w:style>
  <w:style w:type="table" w:styleId="842" w:customStyle="1">
    <w:name w:val="Grid Table 2 - Accent 3"/>
    <w:basedOn w:val="734"/>
    <w:uiPriority w:val="99"/>
    <w:qFormat/>
    <w:tblPr>
      <w:tblBorders>
        <w:bottom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sz="4" w:space="0"/>
          <w:left w:val="none" w:color="000000" w:sz="4" w:space="0"/>
          <w:bottom w:val="none" w:color="000000" w:sz="4" w:space="0"/>
          <w:right w:val="none" w:color="000000" w:sz="4" w:space="0"/>
        </w:tcBorders>
      </w:tcPr>
    </w:tblStylePr>
  </w:style>
  <w:style w:type="table" w:styleId="843" w:customStyle="1">
    <w:name w:val="Grid Table 2 - Accent 4"/>
    <w:basedOn w:val="734"/>
    <w:uiPriority w:val="99"/>
    <w:qFormat/>
    <w:tblPr>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844" w:customStyle="1">
    <w:name w:val="Grid Table 2 - Accent 5"/>
    <w:basedOn w:val="734"/>
    <w:uiPriority w:val="99"/>
    <w:qFormat/>
    <w:tblPr>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845" w:customStyle="1">
    <w:name w:val="Grid Table 2 - Accent 6"/>
    <w:basedOn w:val="734"/>
    <w:uiPriority w:val="99"/>
    <w:qFormat/>
    <w:tblPr>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846" w:customStyle="1">
    <w:name w:val="网格表 31"/>
    <w:basedOn w:val="734"/>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basedOn w:val="734"/>
    <w:uiPriority w:val="99"/>
    <w:qFormat/>
    <w:tblPr>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basedOn w:val="734"/>
    <w:uiPriority w:val="99"/>
    <w:qFormat/>
    <w:tblPr>
      <w:tblBorders>
        <w:bottom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basedOn w:val="734"/>
    <w:uiPriority w:val="99"/>
    <w:qFormat/>
    <w:tblPr>
      <w:tblBorders>
        <w:bottom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basedOn w:val="734"/>
    <w:uiPriority w:val="99"/>
    <w:qFormat/>
    <w:tblPr>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basedOn w:val="734"/>
    <w:uiPriority w:val="99"/>
    <w:qFormat/>
    <w:tblPr>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basedOn w:val="734"/>
    <w:uiPriority w:val="99"/>
    <w:qFormat/>
    <w:tblPr>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网格表 41"/>
    <w:basedOn w:val="73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54" w:customStyle="1">
    <w:name w:val="Grid Table 4 - Accent 1"/>
    <w:basedOn w:val="734"/>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be3f4" w:fill="dbe3f4"/>
      </w:tcPr>
    </w:tblStylePr>
    <w:tblStylePr w:type="band1Vert">
      <w:rPr>
        <w:rFonts w:ascii="Arial" w:hAnsi="Arial"/>
        <w:color w:val="404040"/>
        <w:sz w:val="22"/>
      </w:rPr>
      <w:tcPr>
        <w:shd w:val="clear" w:color="dbe3f4" w:fill="db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855" w:customStyle="1">
    <w:name w:val="Grid Table 4 - Accent 2"/>
    <w:basedOn w:val="734"/>
    <w:uiPriority w:val="59"/>
    <w:qFormat/>
    <w:tblPr>
      <w:tblBorders>
        <w:top w:val="single" w:color="F5B889" w:sz="4" w:space="0"/>
        <w:left w:val="single" w:color="F5B889" w:sz="4" w:space="0"/>
        <w:bottom w:val="single" w:color="F5B889" w:sz="4" w:space="0"/>
        <w:right w:val="single" w:color="F5B889" w:sz="4" w:space="0"/>
        <w:insideH w:val="single" w:color="F5B889" w:sz="4" w:space="0"/>
        <w:insideV w:val="single" w:color="F5B889"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4b483" w:fill="f4b483"/>
        <w:tcBorders>
          <w:top w:val="single" w:color="F4B483" w:sz="4" w:space="0"/>
          <w:left w:val="single" w:color="F4B483" w:sz="4" w:space="0"/>
          <w:bottom w:val="single" w:color="F4B483" w:sz="4" w:space="0"/>
          <w:right w:val="single" w:color="F4B483" w:sz="4" w:space="0"/>
        </w:tcBorders>
      </w:tcPr>
    </w:tblStylePr>
    <w:tblStylePr w:type="lastCol">
      <w:rPr>
        <w:b/>
        <w:color w:val="404040"/>
      </w:rPr>
    </w:tblStylePr>
    <w:tblStylePr w:type="lastRow">
      <w:rPr>
        <w:b/>
        <w:color w:val="404040"/>
      </w:rPr>
      <w:tcPr>
        <w:tcBorders>
          <w:top w:val="single" w:color="F4B483" w:sz="4" w:space="0"/>
        </w:tcBorders>
      </w:tcPr>
    </w:tblStylePr>
  </w:style>
  <w:style w:type="table" w:styleId="856" w:customStyle="1">
    <w:name w:val="Grid Table 4 - Accent 3"/>
    <w:basedOn w:val="734"/>
    <w:uiPriority w:val="59"/>
    <w:qFormat/>
    <w:tblPr>
      <w:tblBorders>
        <w:top w:val="single" w:color="FDDB6A" w:sz="4" w:space="0"/>
        <w:left w:val="single" w:color="FDDB6A" w:sz="4" w:space="0"/>
        <w:bottom w:val="single" w:color="FDDB6A" w:sz="4" w:space="0"/>
        <w:right w:val="single" w:color="FDDB6A" w:sz="4" w:space="0"/>
        <w:insideH w:val="single" w:color="FDDB6A" w:sz="4" w:space="0"/>
        <w:insideV w:val="single" w:color="FDDB6A"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3ba02" w:fill="f3ba02"/>
        <w:tcBorders>
          <w:top w:val="single" w:color="F3BA02" w:sz="4" w:space="0"/>
          <w:left w:val="single" w:color="F3BA02" w:sz="4" w:space="0"/>
          <w:bottom w:val="single" w:color="F3BA02" w:sz="4" w:space="0"/>
          <w:right w:val="single" w:color="F3BA02" w:sz="4" w:space="0"/>
        </w:tcBorders>
      </w:tcPr>
    </w:tblStylePr>
    <w:tblStylePr w:type="lastCol">
      <w:rPr>
        <w:b/>
        <w:color w:val="404040"/>
      </w:rPr>
    </w:tblStylePr>
    <w:tblStylePr w:type="lastRow">
      <w:rPr>
        <w:b/>
        <w:color w:val="404040"/>
      </w:rPr>
      <w:tcPr>
        <w:tcBorders>
          <w:top w:val="single" w:color="F3BA02" w:sz="4" w:space="0"/>
        </w:tcBorders>
      </w:tcPr>
    </w:tblStylePr>
  </w:style>
  <w:style w:type="table" w:styleId="857" w:customStyle="1">
    <w:name w:val="Grid Table 4 - Accent 4"/>
    <w:basedOn w:val="734"/>
    <w:uiPriority w:val="59"/>
    <w:qFormat/>
    <w:tblPr>
      <w:tblBorders>
        <w:top w:val="single" w:color="B1D994" w:sz="4" w:space="0"/>
        <w:left w:val="single" w:color="B1D994" w:sz="4" w:space="0"/>
        <w:bottom w:val="single" w:color="B1D994" w:sz="4" w:space="0"/>
        <w:right w:val="single" w:color="B1D994" w:sz="4" w:space="0"/>
        <w:insideH w:val="single" w:color="B1D994" w:sz="4" w:space="0"/>
        <w:insideV w:val="single" w:color="B1D994"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858" w:customStyle="1">
    <w:name w:val="Grid Table 4 - Accent 5"/>
    <w:basedOn w:val="734"/>
    <w:uiPriority w:val="59"/>
    <w:qFormat/>
    <w:tblPr>
      <w:tblBorders>
        <w:top w:val="single" w:color="85E0D8" w:sz="4" w:space="0"/>
        <w:left w:val="single" w:color="85E0D8" w:sz="4" w:space="0"/>
        <w:bottom w:val="single" w:color="85E0D8" w:sz="4" w:space="0"/>
        <w:right w:val="single" w:color="85E0D8" w:sz="4" w:space="0"/>
        <w:insideH w:val="single" w:color="85E0D8" w:sz="4" w:space="0"/>
        <w:insideV w:val="single" w:color="85E0D8" w:sz="4" w:space="0"/>
      </w:tblBorders>
      <w:tblCellMar>
        <w:left w:w="108" w:type="dxa"/>
        <w:top w:w="0" w:type="dxa"/>
        <w:right w:w="108"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859" w:customStyle="1">
    <w:name w:val="Grid Table 4 - Accent 6"/>
    <w:basedOn w:val="734"/>
    <w:uiPriority w:val="59"/>
    <w:qFormat/>
    <w:tblPr>
      <w:tblBorders>
        <w:top w:val="single" w:color="F099A4" w:sz="4" w:space="0"/>
        <w:left w:val="single" w:color="F099A4" w:sz="4" w:space="0"/>
        <w:bottom w:val="single" w:color="F099A4" w:sz="4" w:space="0"/>
        <w:right w:val="single" w:color="F099A4" w:sz="4" w:space="0"/>
        <w:insideH w:val="single" w:color="F099A4" w:sz="4" w:space="0"/>
        <w:insideV w:val="single" w:color="F099A4"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860" w:customStyle="1">
    <w:name w:val="网格表 5 深色1"/>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61" w:customStyle="1">
    <w:name w:val="Grid Table 5 Dark- Accent 1"/>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bbfe7" w:fill="abbfe7"/>
      </w:tcPr>
    </w:tblStylePr>
    <w:tblStylePr w:type="band1Vert">
      <w:tcPr>
        <w:shd w:val="clear" w:color="abbfe7" w:fill="abbf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862" w:customStyle="1">
    <w:name w:val="Grid Table 5 Dark - Accent 2"/>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863" w:customStyle="1">
    <w:name w:val="Grid Table 5 Dark - Accent 3"/>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de185" w:fill="fde185"/>
      </w:tcPr>
    </w:tblStylePr>
    <w:tblStylePr w:type="band1Vert">
      <w:tcPr>
        <w:shd w:val="clear" w:color="fde185" w:fill="fd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864" w:customStyle="1">
    <w:name w:val="Grid Table 5 Dark- Accent 4"/>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865" w:customStyle="1">
    <w:name w:val="Grid Table 5 Dark - Accent 5"/>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9be6e0" w:fill="9be6e0"/>
      </w:tcPr>
    </w:tblStylePr>
    <w:tblStylePr w:type="band1Vert">
      <w:tcPr>
        <w:shd w:val="clear" w:color="9be6e0" w:fill="9be6e0"/>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866" w:customStyle="1">
    <w:name w:val="Grid Table 5 Dark - Accent 6"/>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3acb5" w:fill="f3acb5"/>
      </w:tcPr>
    </w:tblStylePr>
    <w:tblStylePr w:type="band1Vert">
      <w:tcPr>
        <w:shd w:val="clear" w:color="f3acb5" w:fill="f3acb5"/>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867" w:customStyle="1">
    <w:name w:val="网格表 6 彩色1"/>
    <w:basedOn w:val="734"/>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68" w:customStyle="1">
    <w:name w:val="Grid Table 6 Colorful - Accent 1"/>
    <w:basedOn w:val="734"/>
    <w:uiPriority w:val="99"/>
    <w:qFormat/>
    <w:tblPr>
      <w:tblBorders>
        <w:top w:val="single" w:color="A3B9E4" w:sz="4" w:space="0"/>
        <w:left w:val="single" w:color="A3B9E4" w:sz="4" w:space="0"/>
        <w:bottom w:val="single" w:color="A3B9E4" w:sz="4" w:space="0"/>
        <w:right w:val="single" w:color="A3B9E4" w:sz="4" w:space="0"/>
        <w:insideH w:val="single" w:color="A3B9E4" w:sz="4" w:space="0"/>
        <w:insideV w:val="single" w:color="A3B9E4"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4" w:sz="12" w:space="0"/>
        </w:tcBorders>
      </w:tcPr>
    </w:tblStylePr>
    <w:tblStylePr w:type="lastCol">
      <w:rPr>
        <w:b/>
        <w:color w:val="a3b9e5"/>
      </w:rPr>
    </w:tblStylePr>
    <w:tblStylePr w:type="lastRow">
      <w:rPr>
        <w:b/>
        <w:color w:val="a3b9e5"/>
      </w:rPr>
    </w:tblStylePr>
  </w:style>
  <w:style w:type="table" w:styleId="869" w:customStyle="1">
    <w:name w:val="Grid Table 6 Colorful - Accent 2"/>
    <w:basedOn w:val="734"/>
    <w:uiPriority w:val="99"/>
    <w:qFormat/>
    <w:tblPr>
      <w:tblBorders>
        <w:top w:val="single" w:color="F4B483" w:sz="4" w:space="0"/>
        <w:left w:val="single" w:color="F4B483" w:sz="4" w:space="0"/>
        <w:bottom w:val="single" w:color="F4B483" w:sz="4" w:space="0"/>
        <w:right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be6d6" w:fill="fbe6d6"/>
      </w:tcPr>
    </w:tblStylePr>
    <w:tblStylePr w:type="band1Vert">
      <w:tcPr>
        <w:shd w:val="clear" w:color="fbe6d6" w:fill="fbe6d6"/>
      </w:tcPr>
    </w:tblStylePr>
    <w:tblStylePr w:type="band2Horz">
      <w:rPr>
        <w:rFonts w:ascii="Arial" w:hAnsi="Arial"/>
        <w:color w:val="f4b584"/>
        <w:sz w:val="22"/>
      </w:rPr>
    </w:tblStylePr>
    <w:tblStylePr w:type="firstCol">
      <w:rPr>
        <w:b/>
        <w:color w:val="f4b584"/>
      </w:rPr>
    </w:tblStylePr>
    <w:tblStylePr w:type="firstRow">
      <w:rPr>
        <w:b/>
        <w:color w:val="f4b584"/>
      </w:rPr>
      <w:tcPr>
        <w:tcBorders>
          <w:bottom w:val="single" w:color="F4B483" w:sz="12" w:space="0"/>
        </w:tcBorders>
      </w:tcPr>
    </w:tblStylePr>
    <w:tblStylePr w:type="lastCol">
      <w:rPr>
        <w:b/>
        <w:color w:val="f4b584"/>
      </w:rPr>
    </w:tblStylePr>
    <w:tblStylePr w:type="lastRow">
      <w:rPr>
        <w:b/>
        <w:color w:val="f4b584"/>
      </w:rPr>
    </w:tblStylePr>
  </w:style>
  <w:style w:type="table" w:styleId="870" w:customStyle="1">
    <w:name w:val="Grid Table 6 Colorful - Accent 3"/>
    <w:basedOn w:val="734"/>
    <w:uiPriority w:val="99"/>
    <w:qFormat/>
    <w:tblPr>
      <w:tblBorders>
        <w:top w:val="single" w:color="F3BA02" w:sz="4" w:space="0"/>
        <w:left w:val="single" w:color="F3BA02" w:sz="4" w:space="0"/>
        <w:bottom w:val="single" w:color="F3BA02" w:sz="4" w:space="0"/>
        <w:right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3BA02" w:sz="12" w:space="0"/>
        </w:tcBorders>
      </w:tcPr>
    </w:tblStylePr>
    <w:tblStylePr w:type="lastCol">
      <w:rPr>
        <w:b/>
        <w:color w:val="f2ba02"/>
      </w:rPr>
    </w:tblStylePr>
    <w:tblStylePr w:type="lastRow">
      <w:rPr>
        <w:b/>
        <w:color w:val="f2ba02"/>
      </w:rPr>
    </w:tblStylePr>
  </w:style>
  <w:style w:type="table" w:styleId="871" w:customStyle="1">
    <w:name w:val="Grid Table 6 Colorful - Accent 4"/>
    <w:basedOn w:val="734"/>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e2f1d8" w:fill="e2f1d8"/>
      </w:tcPr>
    </w:tblStylePr>
    <w:tblStylePr w:type="band1Vert">
      <w:tcPr>
        <w:shd w:val="clear" w:color="e2f1d8" w:fill="e2f1d8"/>
      </w:tcPr>
    </w:tblStylePr>
    <w:tblStylePr w:type="band2Horz">
      <w:rPr>
        <w:rFonts w:ascii="Arial" w:hAnsi="Arial"/>
        <w:color w:val="acd78d"/>
        <w:sz w:val="22"/>
      </w:rPr>
    </w:tblStylePr>
    <w:tblStylePr w:type="firstCol">
      <w:rPr>
        <w:b/>
        <w:color w:val="acd78d"/>
      </w:rPr>
    </w:tblStylePr>
    <w:tblStylePr w:type="firstRow">
      <w:rPr>
        <w:b/>
        <w:color w:val="acd78d"/>
      </w:rPr>
      <w:tcPr>
        <w:tcBorders>
          <w:bottom w:val="single" w:color="ABD78C" w:sz="12" w:space="0"/>
        </w:tcBorders>
      </w:tcPr>
    </w:tblStylePr>
    <w:tblStylePr w:type="lastCol">
      <w:rPr>
        <w:b/>
        <w:color w:val="acd78d"/>
      </w:rPr>
    </w:tblStylePr>
    <w:tblStylePr w:type="lastRow">
      <w:rPr>
        <w:b/>
        <w:color w:val="acd78d"/>
      </w:rPr>
    </w:tblStylePr>
  </w:style>
  <w:style w:type="table" w:styleId="872" w:customStyle="1">
    <w:name w:val="Grid Table 6 Colorful - Accent 5"/>
    <w:basedOn w:val="734"/>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1c6f68"/>
        <w:sz w:val="22"/>
      </w:rPr>
      <w:tcPr>
        <w:shd w:val="clear" w:color="d2f3f1" w:fill="d2f3f1"/>
      </w:tcPr>
    </w:tblStylePr>
    <w:tblStylePr w:type="band1Vert">
      <w:tcPr>
        <w:shd w:val="clear" w:color="d2f3f1" w:fill="d2f3f1"/>
      </w:tcPr>
    </w:tblStylePr>
    <w:tblStylePr w:type="band2Horz">
      <w:rPr>
        <w:rFonts w:ascii="Arial" w:hAnsi="Arial"/>
        <w:color w:val="1c6f68"/>
        <w:sz w:val="22"/>
      </w:rPr>
    </w:tblStylePr>
    <w:tblStylePr w:type="firstCol">
      <w:rPr>
        <w:b/>
        <w:color w:val="1c6f68"/>
      </w:rPr>
    </w:tblStylePr>
    <w:tblStylePr w:type="firstRow">
      <w:rPr>
        <w:b/>
        <w:color w:val="1c6f68"/>
      </w:rPr>
      <w:tcPr>
        <w:tcBorders>
          <w:bottom w:val="single" w:color="30C0B4" w:sz="12" w:space="0"/>
        </w:tcBorders>
      </w:tcPr>
    </w:tblStylePr>
    <w:tblStylePr w:type="lastCol">
      <w:rPr>
        <w:b/>
        <w:color w:val="1c6f68"/>
      </w:rPr>
    </w:tblStylePr>
    <w:tblStylePr w:type="lastRow">
      <w:rPr>
        <w:b/>
        <w:color w:val="1c6f68"/>
      </w:rPr>
    </w:tblStylePr>
  </w:style>
  <w:style w:type="table" w:styleId="873" w:customStyle="1">
    <w:name w:val="Grid Table 6 Colorful - Accent 6"/>
    <w:basedOn w:val="734"/>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1c6f68"/>
        <w:sz w:val="22"/>
      </w:rPr>
      <w:tcPr>
        <w:shd w:val="clear" w:color="f9dade" w:fill="f9dade"/>
      </w:tcPr>
    </w:tblStylePr>
    <w:tblStylePr w:type="band1Vert">
      <w:tcPr>
        <w:shd w:val="clear" w:color="f9dade" w:fill="f9dade"/>
      </w:tcPr>
    </w:tblStylePr>
    <w:tblStylePr w:type="band2Horz">
      <w:rPr>
        <w:rFonts w:ascii="Arial" w:hAnsi="Arial"/>
        <w:color w:val="1c6f68"/>
        <w:sz w:val="22"/>
      </w:rPr>
    </w:tblStylePr>
    <w:tblStylePr w:type="firstCol">
      <w:rPr>
        <w:b/>
        <w:color w:val="1c6f68"/>
      </w:rPr>
    </w:tblStylePr>
    <w:tblStylePr w:type="firstRow">
      <w:rPr>
        <w:b/>
        <w:color w:val="1c6f68"/>
      </w:rPr>
      <w:tcPr>
        <w:tcBorders>
          <w:bottom w:val="single" w:color="E54C5E" w:sz="12" w:space="0"/>
        </w:tcBorders>
      </w:tcPr>
    </w:tblStylePr>
    <w:tblStylePr w:type="lastCol">
      <w:rPr>
        <w:b/>
        <w:color w:val="1c6f68"/>
      </w:rPr>
    </w:tblStylePr>
    <w:tblStylePr w:type="lastRow">
      <w:rPr>
        <w:b/>
        <w:color w:val="1c6f68"/>
      </w:rPr>
    </w:tblStylePr>
  </w:style>
  <w:style w:type="table" w:styleId="874" w:customStyle="1">
    <w:name w:val="网格表 7 彩色1"/>
    <w:basedOn w:val="734"/>
    <w:uiPriority w:val="99"/>
    <w:qFormat/>
    <w:tblPr>
      <w:tblBorders>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75" w:customStyle="1">
    <w:name w:val="Grid Table 7 Colorful - Accent 1"/>
    <w:basedOn w:val="734"/>
    <w:uiPriority w:val="99"/>
    <w:qFormat/>
    <w:tblPr>
      <w:tblBorders>
        <w:bottom w:val="single" w:color="A3B9E4" w:sz="4" w:space="0"/>
        <w:right w:val="single" w:color="A3B9E4" w:sz="4" w:space="0"/>
        <w:insideH w:val="single" w:color="A3B9E4" w:sz="4" w:space="0"/>
        <w:insideV w:val="single" w:color="A3B9E4"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4"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4"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4"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4" w:sz="4" w:space="0"/>
          <w:left w:val="none" w:color="000000" w:sz="4" w:space="0"/>
          <w:bottom w:val="none" w:color="000000" w:sz="4" w:space="0"/>
          <w:right w:val="none" w:color="000000" w:sz="4" w:space="0"/>
        </w:tcBorders>
      </w:tcPr>
    </w:tblStylePr>
  </w:style>
  <w:style w:type="table" w:styleId="876" w:customStyle="1">
    <w:name w:val="Grid Table 7 Colorful - Accent 2"/>
    <w:basedOn w:val="734"/>
    <w:uiPriority w:val="99"/>
    <w:qFormat/>
    <w:tblPr>
      <w:tblBorders>
        <w:bottom w:val="single" w:color="F4B483" w:sz="4" w:space="0"/>
        <w:right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be6d6" w:fill="fbe6d6"/>
      </w:tcPr>
    </w:tblStylePr>
    <w:tblStylePr w:type="band1Vert">
      <w:tcPr>
        <w:shd w:val="clear" w:color="fbe6d6" w:fill="fbe6d6"/>
      </w:tcPr>
    </w:tblStylePr>
    <w:tblStylePr w:type="band2Horz">
      <w:rPr>
        <w:rFonts w:ascii="Arial" w:hAnsi="Arial"/>
        <w:color w:val="f4b584"/>
        <w:sz w:val="22"/>
      </w:rPr>
    </w:tblStylePr>
    <w:tblStylePr w:type="firstCol">
      <w:rPr>
        <w:rFonts w:ascii="Arial" w:hAnsi="Arial"/>
        <w:i/>
        <w:color w:val="f4b584"/>
        <w:sz w:val="22"/>
      </w:rPr>
      <w:pPr>
        <w:jc w:val="right"/>
      </w:pPr>
      <w:tcPr>
        <w:shd w:val="clear" w:color="ffffff" w:fill="auto"/>
        <w:tcBorders>
          <w:top w:val="none" w:color="000000" w:sz="4" w:space="0"/>
          <w:left w:val="none" w:color="000000" w:sz="4" w:space="0"/>
          <w:bottom w:val="none" w:color="000000" w:sz="4" w:space="0"/>
          <w:right w:val="single" w:color="F4B483" w:sz="4" w:space="0"/>
        </w:tcBorders>
      </w:tcPr>
    </w:tblStylePr>
    <w:tblStylePr w:type="firstRow">
      <w:rPr>
        <w:rFonts w:ascii="Arial" w:hAnsi="Arial"/>
        <w:b/>
        <w:color w:val="f4b584"/>
        <w:sz w:val="22"/>
      </w:rPr>
      <w:tcPr>
        <w:shd w:val="clear" w:color="ffffff" w:fill="ffffff"/>
        <w:tcBorders>
          <w:top w:val="none" w:color="000000" w:sz="4" w:space="0"/>
          <w:left w:val="none" w:color="000000" w:sz="4" w:space="0"/>
          <w:bottom w:val="single" w:color="F4B483" w:sz="4" w:space="0"/>
          <w:right w:val="none" w:color="000000" w:sz="4" w:space="0"/>
        </w:tcBorders>
      </w:tcPr>
    </w:tblStylePr>
    <w:tblStylePr w:type="lastCol">
      <w:rPr>
        <w:rFonts w:ascii="Arial" w:hAnsi="Arial"/>
        <w:i/>
        <w:color w:val="f4b584"/>
        <w:sz w:val="22"/>
      </w:rPr>
      <w:tcPr>
        <w:shd w:val="clear" w:color="ffffff" w:fill="auto"/>
        <w:tcBorders>
          <w:top w:val="none" w:color="000000" w:sz="4" w:space="0"/>
          <w:left w:val="single" w:color="F4B483" w:sz="4" w:space="0"/>
          <w:bottom w:val="none" w:color="000000" w:sz="4" w:space="0"/>
          <w:right w:val="none" w:color="000000" w:sz="4" w:space="0"/>
        </w:tcBorders>
      </w:tcPr>
    </w:tblStylePr>
    <w:tblStylePr w:type="lastRow">
      <w:rPr>
        <w:rFonts w:ascii="Arial" w:hAnsi="Arial"/>
        <w:b/>
        <w:color w:val="f4b584"/>
        <w:sz w:val="22"/>
      </w:rPr>
      <w:tcPr>
        <w:shd w:val="clear" w:color="ffffff" w:fill="ffffff"/>
        <w:tcBorders>
          <w:top w:val="single" w:color="F4B483" w:sz="4" w:space="0"/>
          <w:left w:val="none" w:color="000000" w:sz="4" w:space="0"/>
          <w:bottom w:val="none" w:color="000000" w:sz="4" w:space="0"/>
          <w:right w:val="none" w:color="000000" w:sz="4" w:space="0"/>
        </w:tcBorders>
      </w:tcPr>
    </w:tblStylePr>
  </w:style>
  <w:style w:type="table" w:styleId="877" w:customStyle="1">
    <w:name w:val="Grid Table 7 Colorful - Accent 3"/>
    <w:basedOn w:val="734"/>
    <w:uiPriority w:val="99"/>
    <w:qFormat/>
    <w:tblPr>
      <w:tblBorders>
        <w:bottom w:val="single" w:color="F3BA02" w:sz="4" w:space="0"/>
        <w:right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3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3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3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3BA02" w:sz="4" w:space="0"/>
          <w:left w:val="none" w:color="000000" w:sz="4" w:space="0"/>
          <w:bottom w:val="none" w:color="000000" w:sz="4" w:space="0"/>
          <w:right w:val="none" w:color="000000" w:sz="4" w:space="0"/>
        </w:tcBorders>
      </w:tcPr>
    </w:tblStylePr>
  </w:style>
  <w:style w:type="table" w:styleId="878" w:customStyle="1">
    <w:name w:val="Grid Table 7 Colorful - Accent 4"/>
    <w:basedOn w:val="734"/>
    <w:uiPriority w:val="99"/>
    <w:qFormat/>
    <w:tblPr>
      <w:tblBorders>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e2f1d8" w:fill="e2f1d8"/>
      </w:tcPr>
    </w:tblStylePr>
    <w:tblStylePr w:type="band1Vert">
      <w:tcPr>
        <w:shd w:val="clear" w:color="e2f1d8" w:fill="e2f1d8"/>
      </w:tcPr>
    </w:tblStylePr>
    <w:tblStylePr w:type="band2Horz">
      <w:rPr>
        <w:rFonts w:ascii="Arial" w:hAnsi="Arial"/>
        <w:color w:val="acd78d"/>
        <w:sz w:val="22"/>
      </w:rPr>
    </w:tblStylePr>
    <w:tblStylePr w:type="firstCol">
      <w:rPr>
        <w:rFonts w:ascii="Arial" w:hAnsi="Arial"/>
        <w:i/>
        <w:color w:val="acd78d"/>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cd78d"/>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cd78d"/>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cd78d"/>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879" w:customStyle="1">
    <w:name w:val="Grid Table 7 Colorful - Accent 5"/>
    <w:basedOn w:val="734"/>
    <w:uiPriority w:val="99"/>
    <w:qFormat/>
    <w:tblPr>
      <w:tblBorders>
        <w:bottom w:val="single" w:color="85E0D8" w:sz="4" w:space="0"/>
        <w:right w:val="single" w:color="85E0D8" w:sz="4" w:space="0"/>
        <w:insideH w:val="single" w:color="85E0D8" w:sz="4" w:space="0"/>
        <w:insideV w:val="single" w:color="85E0D8" w:sz="4" w:space="0"/>
      </w:tblBorders>
      <w:tblCellMar>
        <w:left w:w="108" w:type="dxa"/>
        <w:top w:w="0" w:type="dxa"/>
        <w:right w:w="108" w:type="dxa"/>
        <w:bottom w:w="0" w:type="dxa"/>
      </w:tblCellMar>
    </w:tblPr>
    <w:tblStylePr w:type="band1Horz">
      <w:rPr>
        <w:rFonts w:ascii="Arial" w:hAnsi="Arial"/>
        <w:color w:val="1c6f68"/>
        <w:sz w:val="22"/>
      </w:rPr>
      <w:tcPr>
        <w:shd w:val="clear" w:color="d2f3f1" w:fill="d2f3f1"/>
      </w:tcPr>
    </w:tblStylePr>
    <w:tblStylePr w:type="band1Vert">
      <w:tcPr>
        <w:shd w:val="clear" w:color="d2f3f1" w:fill="d2f3f1"/>
      </w:tcPr>
    </w:tblStylePr>
    <w:tblStylePr w:type="band2Horz">
      <w:rPr>
        <w:rFonts w:ascii="Arial" w:hAnsi="Arial"/>
        <w:color w:val="1c6f68"/>
        <w:sz w:val="22"/>
      </w:rPr>
    </w:tblStylePr>
    <w:tblStylePr w:type="firstCol">
      <w:rPr>
        <w:rFonts w:ascii="Arial" w:hAnsi="Arial"/>
        <w:i/>
        <w:color w:val="1c6f68"/>
        <w:sz w:val="22"/>
      </w:rPr>
      <w:pPr>
        <w:jc w:val="right"/>
      </w:pPr>
      <w:tcPr>
        <w:shd w:val="clear" w:color="ffffff" w:fill="auto"/>
        <w:tcBorders>
          <w:top w:val="none" w:color="000000" w:sz="4" w:space="0"/>
          <w:left w:val="none" w:color="000000" w:sz="4" w:space="0"/>
          <w:bottom w:val="none" w:color="000000" w:sz="4" w:space="0"/>
          <w:right w:val="single" w:color="85E0D8" w:sz="4" w:space="0"/>
        </w:tcBorders>
      </w:tcPr>
    </w:tblStylePr>
    <w:tblStylePr w:type="firstRow">
      <w:rPr>
        <w:rFonts w:ascii="Arial" w:hAnsi="Arial"/>
        <w:b/>
        <w:color w:val="1c6f68"/>
        <w:sz w:val="22"/>
      </w:rPr>
      <w:tcPr>
        <w:shd w:val="clear" w:color="ffffff" w:fill="ffffff"/>
        <w:tcBorders>
          <w:top w:val="none" w:color="000000" w:sz="4" w:space="0"/>
          <w:left w:val="none" w:color="000000" w:sz="4" w:space="0"/>
          <w:bottom w:val="single" w:color="85E0D8" w:sz="4" w:space="0"/>
          <w:right w:val="none" w:color="000000" w:sz="4" w:space="0"/>
        </w:tcBorders>
      </w:tcPr>
    </w:tblStylePr>
    <w:tblStylePr w:type="lastCol">
      <w:rPr>
        <w:rFonts w:ascii="Arial" w:hAnsi="Arial"/>
        <w:i/>
        <w:color w:val="1c6f68"/>
        <w:sz w:val="22"/>
      </w:rPr>
      <w:tcPr>
        <w:shd w:val="clear" w:color="ffffff" w:fill="auto"/>
        <w:tcBorders>
          <w:top w:val="none" w:color="000000" w:sz="4" w:space="0"/>
          <w:left w:val="single" w:color="85E0D8" w:sz="4" w:space="0"/>
          <w:bottom w:val="none" w:color="000000" w:sz="4" w:space="0"/>
          <w:right w:val="none" w:color="000000" w:sz="4" w:space="0"/>
        </w:tcBorders>
      </w:tcPr>
    </w:tblStylePr>
    <w:tblStylePr w:type="lastRow">
      <w:rPr>
        <w:rFonts w:ascii="Arial" w:hAnsi="Arial"/>
        <w:b/>
        <w:color w:val="1c6f68"/>
        <w:sz w:val="22"/>
      </w:rPr>
      <w:tcPr>
        <w:shd w:val="clear" w:color="ffffff" w:fill="ffffff"/>
        <w:tcBorders>
          <w:top w:val="single" w:color="85E0D8" w:sz="4" w:space="0"/>
          <w:left w:val="none" w:color="000000" w:sz="4" w:space="0"/>
          <w:bottom w:val="none" w:color="000000" w:sz="4" w:space="0"/>
          <w:right w:val="none" w:color="000000" w:sz="4" w:space="0"/>
        </w:tcBorders>
      </w:tcPr>
    </w:tblStylePr>
  </w:style>
  <w:style w:type="table" w:styleId="880" w:customStyle="1">
    <w:name w:val="Grid Table 7 Colorful - Accent 6"/>
    <w:basedOn w:val="734"/>
    <w:uiPriority w:val="99"/>
    <w:qFormat/>
    <w:tblPr>
      <w:tblBorders>
        <w:bottom w:val="single" w:color="F099A4" w:sz="4" w:space="0"/>
        <w:right w:val="single" w:color="F099A4" w:sz="4" w:space="0"/>
        <w:insideH w:val="single" w:color="F099A4" w:sz="4" w:space="0"/>
        <w:insideV w:val="single" w:color="F099A4" w:sz="4" w:space="0"/>
      </w:tblBorders>
      <w:tblCellMar>
        <w:left w:w="108" w:type="dxa"/>
        <w:top w:w="0" w:type="dxa"/>
        <w:right w:w="108" w:type="dxa"/>
        <w:bottom w:w="0" w:type="dxa"/>
      </w:tblCellMar>
    </w:tblPr>
    <w:tblStylePr w:type="band1Horz">
      <w:rPr>
        <w:rFonts w:ascii="Arial" w:hAnsi="Arial"/>
        <w:color w:val="9a1626"/>
        <w:sz w:val="22"/>
      </w:rPr>
      <w:tcPr>
        <w:shd w:val="clear" w:color="f9dade" w:fill="f9dade"/>
      </w:tcPr>
    </w:tblStylePr>
    <w:tblStylePr w:type="band1Vert">
      <w:tcPr>
        <w:shd w:val="clear" w:color="f9dade" w:fill="f9dade"/>
      </w:tcPr>
    </w:tblStylePr>
    <w:tblStylePr w:type="band2Horz">
      <w:rPr>
        <w:rFonts w:ascii="Arial" w:hAnsi="Arial"/>
        <w:color w:val="9a1626"/>
        <w:sz w:val="22"/>
      </w:rPr>
    </w:tblStylePr>
    <w:tblStylePr w:type="firstCol">
      <w:rPr>
        <w:rFonts w:ascii="Arial" w:hAnsi="Arial"/>
        <w:i/>
        <w:color w:val="9a1626"/>
        <w:sz w:val="22"/>
      </w:rPr>
      <w:pPr>
        <w:jc w:val="right"/>
      </w:pPr>
      <w:tcPr>
        <w:shd w:val="clear" w:color="ffffff" w:fill="auto"/>
        <w:tcBorders>
          <w:top w:val="none" w:color="000000" w:sz="4" w:space="0"/>
          <w:left w:val="none" w:color="000000" w:sz="4" w:space="0"/>
          <w:bottom w:val="none" w:color="000000" w:sz="4" w:space="0"/>
          <w:right w:val="single" w:color="F099A4" w:sz="4" w:space="0"/>
        </w:tcBorders>
      </w:tcPr>
    </w:tblStylePr>
    <w:tblStylePr w:type="firstRow">
      <w:rPr>
        <w:rFonts w:ascii="Arial" w:hAnsi="Arial"/>
        <w:b/>
        <w:color w:val="9a1626"/>
        <w:sz w:val="22"/>
      </w:rPr>
      <w:tcPr>
        <w:shd w:val="clear" w:color="ffffff" w:fill="ffffff"/>
        <w:tcBorders>
          <w:top w:val="none" w:color="000000" w:sz="4" w:space="0"/>
          <w:left w:val="none" w:color="000000" w:sz="4" w:space="0"/>
          <w:bottom w:val="single" w:color="F099A4" w:sz="4" w:space="0"/>
          <w:right w:val="none" w:color="000000" w:sz="4" w:space="0"/>
        </w:tcBorders>
      </w:tcPr>
    </w:tblStylePr>
    <w:tblStylePr w:type="lastCol">
      <w:rPr>
        <w:rFonts w:ascii="Arial" w:hAnsi="Arial"/>
        <w:i/>
        <w:color w:val="9a1626"/>
        <w:sz w:val="22"/>
      </w:rPr>
      <w:tcPr>
        <w:shd w:val="clear" w:color="ffffff" w:fill="auto"/>
        <w:tcBorders>
          <w:top w:val="none" w:color="000000" w:sz="4" w:space="0"/>
          <w:left w:val="single" w:color="F099A4" w:sz="4" w:space="0"/>
          <w:bottom w:val="none" w:color="000000" w:sz="4" w:space="0"/>
          <w:right w:val="none" w:color="000000" w:sz="4" w:space="0"/>
        </w:tcBorders>
      </w:tcPr>
    </w:tblStylePr>
    <w:tblStylePr w:type="lastRow">
      <w:rPr>
        <w:rFonts w:ascii="Arial" w:hAnsi="Arial"/>
        <w:b/>
        <w:color w:val="9a1626"/>
        <w:sz w:val="22"/>
      </w:rPr>
      <w:tcPr>
        <w:shd w:val="clear" w:color="ffffff" w:fill="ffffff"/>
        <w:tcBorders>
          <w:top w:val="single" w:color="F099A4" w:sz="4" w:space="0"/>
          <w:left w:val="none" w:color="000000" w:sz="4" w:space="0"/>
          <w:bottom w:val="none" w:color="000000" w:sz="4" w:space="0"/>
          <w:right w:val="none" w:color="000000" w:sz="4" w:space="0"/>
        </w:tcBorders>
      </w:tcPr>
    </w:tblStylePr>
  </w:style>
  <w:style w:type="table" w:styleId="881" w:customStyle="1">
    <w:name w:val="清单表 1 浅色1"/>
    <w:basedOn w:val="734"/>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82" w:customStyle="1">
    <w:name w:val="List Table 1 Light - Accent 1"/>
    <w:basedOn w:val="734"/>
    <w:uiPriority w:val="99"/>
    <w:qFormat/>
    <w:tblPr>
      <w:tblCellMar>
        <w:left w:w="108" w:type="dxa"/>
        <w:top w:w="0" w:type="dxa"/>
        <w:right w:w="108" w:type="dxa"/>
        <w:bottom w:w="0" w:type="dxa"/>
      </w:tblCellMar>
    </w:tblPr>
    <w:tblStylePr w:type="band1Horz">
      <w:tcPr>
        <w:shd w:val="clear" w:color="d1dcf1" w:fill="d1dcf1"/>
      </w:tcPr>
    </w:tblStylePr>
    <w:tblStylePr w:type="band1Vert">
      <w:tcPr>
        <w:shd w:val="clear" w:color="d1dcf1" w:fill="d1dcf1"/>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883" w:customStyle="1">
    <w:name w:val="List Table 1 Light - Accent 2"/>
    <w:basedOn w:val="734"/>
    <w:uiPriority w:val="99"/>
    <w:qFormat/>
    <w:tblPr>
      <w:tblCellMar>
        <w:left w:w="108" w:type="dxa"/>
        <w:top w:w="0" w:type="dxa"/>
        <w:right w:w="108" w:type="dxa"/>
        <w:bottom w:w="0" w:type="dxa"/>
      </w:tblCellMa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884" w:customStyle="1">
    <w:name w:val="List Table 1 Light - Accent 3"/>
    <w:basedOn w:val="734"/>
    <w:uiPriority w:val="99"/>
    <w:qFormat/>
    <w:tblPr>
      <w:tblCellMar>
        <w:left w:w="108" w:type="dxa"/>
        <w:top w:w="0" w:type="dxa"/>
        <w:right w:w="108" w:type="dxa"/>
        <w:bottom w:w="0" w:type="dxa"/>
      </w:tblCellMar>
    </w:tblPr>
    <w:tblStylePr w:type="band1Horz">
      <w:tcPr>
        <w:shd w:val="clear" w:color="feefbc" w:fill="feefbc"/>
      </w:tcPr>
    </w:tblStylePr>
    <w:tblStylePr w:type="band1Vert">
      <w:tcPr>
        <w:shd w:val="clear" w:color="feefbc" w:fill="feef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885" w:customStyle="1">
    <w:name w:val="List Table 1 Light - Accent 4"/>
    <w:basedOn w:val="734"/>
    <w:uiPriority w:val="99"/>
    <w:qFormat/>
    <w:tblPr>
      <w:tblCellMar>
        <w:left w:w="108" w:type="dxa"/>
        <w:top w:w="0" w:type="dxa"/>
        <w:right w:w="108" w:type="dxa"/>
        <w:bottom w:w="0" w:type="dxa"/>
      </w:tblCellMa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886" w:customStyle="1">
    <w:name w:val="List Table 1 Light - Accent 5"/>
    <w:basedOn w:val="734"/>
    <w:uiPriority w:val="99"/>
    <w:qFormat/>
    <w:tblPr>
      <w:tblCellMar>
        <w:left w:w="108" w:type="dxa"/>
        <w:top w:w="0" w:type="dxa"/>
        <w:right w:w="108" w:type="dxa"/>
        <w:bottom w:w="0" w:type="dxa"/>
      </w:tblCellMar>
    </w:tblPr>
    <w:tblStylePr w:type="band1Horz">
      <w:tcPr>
        <w:shd w:val="clear" w:color="c8f1ee" w:fill="c8f1ee"/>
      </w:tcPr>
    </w:tblStylePr>
    <w:tblStylePr w:type="band1Vert">
      <w:tcPr>
        <w:shd w:val="clear" w:color="c8f1ee" w:fill="c8f1ee"/>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887" w:customStyle="1">
    <w:name w:val="List Table 1 Light - Accent 6"/>
    <w:basedOn w:val="734"/>
    <w:uiPriority w:val="99"/>
    <w:qFormat/>
    <w:tblPr>
      <w:tblCellMar>
        <w:left w:w="108" w:type="dxa"/>
        <w:top w:w="0" w:type="dxa"/>
        <w:right w:w="108" w:type="dxa"/>
        <w:bottom w:w="0" w:type="dxa"/>
      </w:tblCellMar>
    </w:tblPr>
    <w:tblStylePr w:type="band1Horz">
      <w:tcPr>
        <w:shd w:val="clear" w:color="f8d2d6" w:fill="f8d2d6"/>
      </w:tcPr>
    </w:tblStylePr>
    <w:tblStylePr w:type="band1Vert">
      <w:tcPr>
        <w:shd w:val="clear" w:color="f8d2d6" w:fill="f8d2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888" w:customStyle="1">
    <w:name w:val="清单表 21"/>
    <w:basedOn w:val="734"/>
    <w:uiPriority w:val="99"/>
    <w:qFormat/>
    <w:tblPr>
      <w:tblBorders>
        <w:top w:val="single" w:color="6E6E6E" w:sz="4" w:space="0"/>
        <w:bottom w:val="single" w:color="6E6E6E" w:sz="4" w:space="0"/>
        <w:insideH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89" w:customStyle="1">
    <w:name w:val="List Table 2 - Accent 1"/>
    <w:basedOn w:val="734"/>
    <w:uiPriority w:val="99"/>
    <w:qFormat/>
    <w:tblPr>
      <w:tblBorders>
        <w:top w:val="single" w:color="97B0E1" w:sz="4" w:space="0"/>
        <w:bottom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890" w:customStyle="1">
    <w:name w:val="List Table 2 - Accent 2"/>
    <w:basedOn w:val="734"/>
    <w:uiPriority w:val="99"/>
    <w:qFormat/>
    <w:tblPr>
      <w:tblBorders>
        <w:top w:val="single" w:color="F5B889" w:sz="4" w:space="0"/>
        <w:bottom w:val="single" w:color="F5B889" w:sz="4" w:space="0"/>
        <w:insideH w:val="single" w:color="F5B8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889" w:sz="4" w:space="0"/>
          <w:left w:val="none" w:color="000000" w:sz="4" w:space="0"/>
          <w:bottom w:val="single" w:color="F5B8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sz="4" w:space="0"/>
          <w:left w:val="none" w:color="000000" w:sz="4" w:space="0"/>
          <w:bottom w:val="single" w:color="F5B889" w:sz="4" w:space="0"/>
          <w:right w:val="none" w:color="000000" w:sz="4" w:space="0"/>
        </w:tcBorders>
      </w:tcPr>
    </w:tblStylePr>
  </w:style>
  <w:style w:type="table" w:styleId="891" w:customStyle="1">
    <w:name w:val="List Table 2 - Accent 3"/>
    <w:basedOn w:val="734"/>
    <w:uiPriority w:val="99"/>
    <w:qFormat/>
    <w:tblPr>
      <w:tblBorders>
        <w:top w:val="single" w:color="FDDB6A" w:sz="4" w:space="0"/>
        <w:bottom w:val="single" w:color="FDDB6A" w:sz="4" w:space="0"/>
        <w:insideH w:val="single" w:color="FDDB6A" w:sz="4" w:space="0"/>
      </w:tblBorders>
      <w:tblCellMar>
        <w:left w:w="108" w:type="dxa"/>
        <w:top w:w="0" w:type="dxa"/>
        <w:right w:w="108" w:type="dxa"/>
        <w:bottom w:w="0" w:type="dxa"/>
      </w:tblCellMar>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rFonts w:ascii="Arial" w:hAnsi="Arial"/>
        <w:b/>
        <w:color w:val="404040"/>
        <w:sz w:val="22"/>
      </w:rPr>
    </w:tblStylePr>
    <w:tblStylePr w:type="firstRow">
      <w:rPr>
        <w:rFonts w:ascii="Arial" w:hAnsi="Arial"/>
        <w:b/>
        <w:color w:val="404040"/>
        <w:sz w:val="22"/>
      </w:rPr>
      <w:tcPr>
        <w:tcBorders>
          <w:top w:val="single" w:color="FDDB6A" w:sz="4" w:space="0"/>
          <w:left w:val="none" w:color="000000" w:sz="4" w:space="0"/>
          <w:bottom w:val="single" w:color="FDDB6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sz="4" w:space="0"/>
          <w:left w:val="none" w:color="000000" w:sz="4" w:space="0"/>
          <w:bottom w:val="single" w:color="FDDB6A" w:sz="4" w:space="0"/>
          <w:right w:val="none" w:color="000000" w:sz="4" w:space="0"/>
        </w:tcBorders>
      </w:tcPr>
    </w:tblStylePr>
  </w:style>
  <w:style w:type="table" w:styleId="892" w:customStyle="1">
    <w:name w:val="List Table 2 - Accent 4"/>
    <w:basedOn w:val="734"/>
    <w:uiPriority w:val="99"/>
    <w:qFormat/>
    <w:tblPr>
      <w:tblBorders>
        <w:top w:val="single" w:color="B1D994" w:sz="4" w:space="0"/>
        <w:bottom w:val="single" w:color="B1D994" w:sz="4" w:space="0"/>
        <w:insideH w:val="single" w:color="B1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1D994" w:sz="4" w:space="0"/>
          <w:left w:val="none" w:color="000000" w:sz="4" w:space="0"/>
          <w:bottom w:val="single" w:color="B1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sz="4" w:space="0"/>
          <w:left w:val="none" w:color="000000" w:sz="4" w:space="0"/>
          <w:bottom w:val="single" w:color="B1D994" w:sz="4" w:space="0"/>
          <w:right w:val="none" w:color="000000" w:sz="4" w:space="0"/>
        </w:tcBorders>
      </w:tcPr>
    </w:tblStylePr>
  </w:style>
  <w:style w:type="table" w:styleId="893" w:customStyle="1">
    <w:name w:val="List Table 2 - Accent 5"/>
    <w:basedOn w:val="734"/>
    <w:uiPriority w:val="99"/>
    <w:qFormat/>
    <w:tblPr>
      <w:tblBorders>
        <w:top w:val="single" w:color="85E0D8" w:sz="4" w:space="0"/>
        <w:bottom w:val="single" w:color="85E0D8" w:sz="4" w:space="0"/>
        <w:insideH w:val="single" w:color="85E0D8" w:sz="4" w:space="0"/>
      </w:tblBorders>
      <w:tblCellMar>
        <w:left w:w="108" w:type="dxa"/>
        <w:top w:w="0" w:type="dxa"/>
        <w:right w:w="108" w:type="dxa"/>
        <w:bottom w:w="0" w:type="dxa"/>
      </w:tblCellMar>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rFonts w:ascii="Arial" w:hAnsi="Arial"/>
        <w:b/>
        <w:color w:val="404040"/>
        <w:sz w:val="22"/>
      </w:rPr>
    </w:tblStylePr>
    <w:tblStylePr w:type="firstRow">
      <w:rPr>
        <w:rFonts w:ascii="Arial" w:hAnsi="Arial"/>
        <w:b/>
        <w:color w:val="404040"/>
        <w:sz w:val="22"/>
      </w:rPr>
      <w:tcPr>
        <w:tcBorders>
          <w:top w:val="single" w:color="85E0D8" w:sz="4" w:space="0"/>
          <w:left w:val="none" w:color="000000" w:sz="4" w:space="0"/>
          <w:bottom w:val="single" w:color="85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sz="4" w:space="0"/>
          <w:left w:val="none" w:color="000000" w:sz="4" w:space="0"/>
          <w:bottom w:val="single" w:color="85E0D8" w:sz="4" w:space="0"/>
          <w:right w:val="none" w:color="000000" w:sz="4" w:space="0"/>
        </w:tcBorders>
      </w:tcPr>
    </w:tblStylePr>
  </w:style>
  <w:style w:type="table" w:styleId="894" w:customStyle="1">
    <w:name w:val="List Table 2 - Accent 6"/>
    <w:basedOn w:val="734"/>
    <w:uiPriority w:val="99"/>
    <w:qFormat/>
    <w:tblPr>
      <w:tblBorders>
        <w:top w:val="single" w:color="F099A4" w:sz="4" w:space="0"/>
        <w:bottom w:val="single" w:color="F099A4" w:sz="4" w:space="0"/>
        <w:insideH w:val="single" w:color="F099A4" w:sz="4" w:space="0"/>
      </w:tblBorders>
      <w:tblCellMar>
        <w:left w:w="108" w:type="dxa"/>
        <w:top w:w="0" w:type="dxa"/>
        <w:right w:w="108" w:type="dxa"/>
        <w:bottom w:w="0" w:type="dxa"/>
      </w:tblCellMar>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rFonts w:ascii="Arial" w:hAnsi="Arial"/>
        <w:b/>
        <w:color w:val="404040"/>
        <w:sz w:val="22"/>
      </w:rPr>
    </w:tblStylePr>
    <w:tblStylePr w:type="firstRow">
      <w:rPr>
        <w:rFonts w:ascii="Arial" w:hAnsi="Arial"/>
        <w:b/>
        <w:color w:val="404040"/>
        <w:sz w:val="22"/>
      </w:rPr>
      <w:tcPr>
        <w:tcBorders>
          <w:top w:val="single" w:color="F099A4" w:sz="4" w:space="0"/>
          <w:left w:val="none" w:color="000000" w:sz="4" w:space="0"/>
          <w:bottom w:val="single" w:color="F099A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sz="4" w:space="0"/>
          <w:left w:val="none" w:color="000000" w:sz="4" w:space="0"/>
          <w:bottom w:val="single" w:color="F099A4" w:sz="4" w:space="0"/>
          <w:right w:val="none" w:color="000000" w:sz="4" w:space="0"/>
        </w:tcBorders>
      </w:tcPr>
    </w:tblStylePr>
  </w:style>
  <w:style w:type="table" w:styleId="895" w:customStyle="1">
    <w:name w:val="清单表 31"/>
    <w:basedOn w:val="734"/>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6" w:customStyle="1">
    <w:name w:val="List Table 3 - Accent 1"/>
    <w:basedOn w:val="734"/>
    <w:uiPriority w:val="99"/>
    <w:qFormat/>
    <w:tblPr>
      <w:tblBorders>
        <w:top w:val="single" w:color="4874CB" w:sz="4" w:space="0"/>
        <w:left w:val="single" w:color="4874CB" w:sz="4" w:space="0"/>
        <w:bottom w:val="single" w:color="4874CB" w:sz="4" w:space="0"/>
        <w:right w:val="single" w:color="4874CB"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97" w:customStyle="1">
    <w:name w:val="List Table 3 - Accent 2"/>
    <w:basedOn w:val="734"/>
    <w:uiPriority w:val="99"/>
    <w:qFormat/>
    <w:tblPr>
      <w:tblBorders>
        <w:top w:val="single" w:color="F4B483" w:sz="4" w:space="0"/>
        <w:left w:val="single" w:color="F4B483" w:sz="4" w:space="0"/>
        <w:bottom w:val="single" w:color="F4B483" w:sz="4" w:space="0"/>
        <w:right w:val="single" w:color="F4B483"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sz="4" w:space="0"/>
          <w:bottom w:val="single" w:color="F4B483" w:sz="4" w:space="0"/>
        </w:tcBorders>
      </w:tcPr>
    </w:tblStylePr>
    <w:tblStylePr w:type="band1Vert">
      <w:rPr>
        <w:rFonts w:ascii="Arial" w:hAnsi="Arial"/>
        <w:color w:val="404040"/>
        <w:sz w:val="22"/>
      </w:rPr>
      <w:tcPr>
        <w:tcBorders>
          <w:left w:val="single" w:color="F4B483" w:sz="4" w:space="0"/>
          <w:right w:val="single" w:color="F4B483" w:sz="4" w:space="0"/>
        </w:tcBorders>
      </w:tcPr>
    </w:tblStylePr>
    <w:tblStylePr w:type="firstCol">
      <w:rPr>
        <w:b/>
        <w:color w:val="404040"/>
      </w:rPr>
    </w:tblStylePr>
    <w:tblStylePr w:type="firstRow">
      <w:rPr>
        <w:rFonts w:ascii="Arial" w:hAnsi="Arial"/>
        <w:b/>
        <w:color w:val="ffffff"/>
        <w:sz w:val="22"/>
      </w:rPr>
      <w:tcPr>
        <w:shd w:val="clear" w:color="f4b483" w:fill="f4b483"/>
      </w:tcPr>
    </w:tblStylePr>
    <w:tblStylePr w:type="lastCol">
      <w:rPr>
        <w:b/>
        <w:color w:val="404040"/>
      </w:rPr>
    </w:tblStylePr>
    <w:tblStylePr w:type="lastRow">
      <w:rPr>
        <w:b/>
        <w:color w:val="404040"/>
      </w:rPr>
    </w:tblStylePr>
  </w:style>
  <w:style w:type="table" w:styleId="898" w:customStyle="1">
    <w:name w:val="List Table 3 - Accent 3"/>
    <w:basedOn w:val="734"/>
    <w:uiPriority w:val="99"/>
    <w:qFormat/>
    <w:tblPr>
      <w:tblBorders>
        <w:top w:val="single" w:color="FDD961" w:sz="4" w:space="0"/>
        <w:left w:val="single" w:color="FDD961" w:sz="4" w:space="0"/>
        <w:bottom w:val="single" w:color="FDD961" w:sz="4" w:space="0"/>
        <w:right w:val="single" w:color="FDD961"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sz="4" w:space="0"/>
          <w:bottom w:val="single" w:color="FDD961" w:sz="4" w:space="0"/>
        </w:tcBorders>
      </w:tcPr>
    </w:tblStylePr>
    <w:tblStylePr w:type="band1Vert">
      <w:rPr>
        <w:rFonts w:ascii="Arial" w:hAnsi="Arial"/>
        <w:color w:val="404040"/>
        <w:sz w:val="22"/>
      </w:rPr>
      <w:tcPr>
        <w:tcBorders>
          <w:left w:val="single" w:color="FDD961" w:sz="4" w:space="0"/>
          <w:right w:val="single" w:color="FDD961" w:sz="4" w:space="0"/>
        </w:tcBorders>
      </w:tcPr>
    </w:tblStylePr>
    <w:tblStylePr w:type="firstCol">
      <w:rPr>
        <w:b/>
        <w:color w:val="404040"/>
      </w:rPr>
    </w:tblStylePr>
    <w:tblStylePr w:type="firstRow">
      <w:rPr>
        <w:rFonts w:ascii="Arial" w:hAnsi="Arial"/>
        <w:b/>
        <w:color w:val="ffffff"/>
        <w:sz w:val="22"/>
      </w:rPr>
      <w:tcPr>
        <w:shd w:val="clear" w:color="fdd961" w:fill="fdd961"/>
      </w:tcPr>
    </w:tblStylePr>
    <w:tblStylePr w:type="lastCol">
      <w:rPr>
        <w:b/>
        <w:color w:val="404040"/>
      </w:rPr>
    </w:tblStylePr>
    <w:tblStylePr w:type="lastRow">
      <w:rPr>
        <w:b/>
        <w:color w:val="404040"/>
      </w:rPr>
    </w:tblStylePr>
  </w:style>
  <w:style w:type="table" w:styleId="899" w:customStyle="1">
    <w:name w:val="List Table 3 - Accent 4"/>
    <w:basedOn w:val="734"/>
    <w:uiPriority w:val="99"/>
    <w:qFormat/>
    <w:tblPr>
      <w:tblBorders>
        <w:top w:val="single" w:color="ABD78C" w:sz="4" w:space="0"/>
        <w:left w:val="single" w:color="ABD78C" w:sz="4" w:space="0"/>
        <w:bottom w:val="single" w:color="ABD78C" w:sz="4" w:space="0"/>
        <w:right w:val="single" w:color="ABD78C"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900" w:customStyle="1">
    <w:name w:val="List Table 3 - Accent 5"/>
    <w:basedOn w:val="734"/>
    <w:uiPriority w:val="99"/>
    <w:qFormat/>
    <w:tblPr>
      <w:tblBorders>
        <w:top w:val="single" w:color="7CDED6" w:sz="4" w:space="0"/>
        <w:left w:val="single" w:color="7CDED6" w:sz="4" w:space="0"/>
        <w:bottom w:val="single" w:color="7CDED6" w:sz="4" w:space="0"/>
        <w:right w:val="single" w:color="7CDED6"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sz="4" w:space="0"/>
          <w:bottom w:val="single" w:color="7CDED6" w:sz="4" w:space="0"/>
        </w:tcBorders>
      </w:tcPr>
    </w:tblStylePr>
    <w:tblStylePr w:type="band1Vert">
      <w:rPr>
        <w:rFonts w:ascii="Arial" w:hAnsi="Arial"/>
        <w:color w:val="404040"/>
        <w:sz w:val="22"/>
      </w:rPr>
      <w:tcPr>
        <w:tcBorders>
          <w:left w:val="single" w:color="7CDED6" w:sz="4" w:space="0"/>
          <w:right w:val="single" w:color="7CDED6" w:sz="4" w:space="0"/>
        </w:tcBorders>
      </w:tcPr>
    </w:tblStylePr>
    <w:tblStylePr w:type="firstCol">
      <w:rPr>
        <w:b/>
        <w:color w:val="404040"/>
      </w:rPr>
    </w:tblStylePr>
    <w:tblStylePr w:type="firstRow">
      <w:rPr>
        <w:rFonts w:ascii="Arial" w:hAnsi="Arial"/>
        <w:b/>
        <w:color w:val="ffffff"/>
        <w:sz w:val="22"/>
      </w:rPr>
      <w:tcPr>
        <w:shd w:val="clear" w:color="7cded6" w:fill="7cded6"/>
      </w:tcPr>
    </w:tblStylePr>
    <w:tblStylePr w:type="lastCol">
      <w:rPr>
        <w:b/>
        <w:color w:val="404040"/>
      </w:rPr>
    </w:tblStylePr>
    <w:tblStylePr w:type="lastRow">
      <w:rPr>
        <w:b/>
        <w:color w:val="404040"/>
      </w:rPr>
    </w:tblStylePr>
  </w:style>
  <w:style w:type="table" w:styleId="901" w:customStyle="1">
    <w:name w:val="List Table 3 - Accent 6"/>
    <w:basedOn w:val="734"/>
    <w:uiPriority w:val="99"/>
    <w:qFormat/>
    <w:tblPr>
      <w:tblBorders>
        <w:top w:val="single" w:color="EF949F" w:sz="4" w:space="0"/>
        <w:left w:val="single" w:color="EF949F" w:sz="4" w:space="0"/>
        <w:bottom w:val="single" w:color="EF949F" w:sz="4" w:space="0"/>
        <w:right w:val="single" w:color="EF949F"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sz="4" w:space="0"/>
          <w:bottom w:val="single" w:color="EF949F" w:sz="4" w:space="0"/>
        </w:tcBorders>
      </w:tcPr>
    </w:tblStylePr>
    <w:tblStylePr w:type="band1Vert">
      <w:rPr>
        <w:rFonts w:ascii="Arial" w:hAnsi="Arial"/>
        <w:color w:val="404040"/>
        <w:sz w:val="22"/>
      </w:rPr>
      <w:tcPr>
        <w:tcBorders>
          <w:left w:val="single" w:color="EF949F" w:sz="4" w:space="0"/>
          <w:right w:val="single" w:color="EF949F" w:sz="4" w:space="0"/>
        </w:tcBorders>
      </w:tcPr>
    </w:tblStylePr>
    <w:tblStylePr w:type="firstCol">
      <w:rPr>
        <w:b/>
        <w:color w:val="404040"/>
      </w:rPr>
    </w:tblStylePr>
    <w:tblStylePr w:type="firstRow">
      <w:rPr>
        <w:rFonts w:ascii="Arial" w:hAnsi="Arial"/>
        <w:b/>
        <w:color w:val="ffffff"/>
        <w:sz w:val="22"/>
      </w:rPr>
      <w:tcPr>
        <w:shd w:val="clear" w:color="ef949f" w:fill="ef949f"/>
      </w:tcPr>
    </w:tblStylePr>
    <w:tblStylePr w:type="lastCol">
      <w:rPr>
        <w:b/>
        <w:color w:val="404040"/>
      </w:rPr>
    </w:tblStylePr>
    <w:tblStylePr w:type="lastRow">
      <w:rPr>
        <w:b/>
        <w:color w:val="404040"/>
      </w:rPr>
    </w:tblStylePr>
  </w:style>
  <w:style w:type="table" w:styleId="902" w:customStyle="1">
    <w:name w:val="清单表 41"/>
    <w:basedOn w:val="73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3" w:customStyle="1">
    <w:name w:val="List Table 4 - Accent 1"/>
    <w:basedOn w:val="734"/>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904" w:customStyle="1">
    <w:name w:val="List Table 4 - Accent 2"/>
    <w:basedOn w:val="734"/>
    <w:uiPriority w:val="99"/>
    <w:qFormat/>
    <w:tblPr>
      <w:tblBorders>
        <w:top w:val="single" w:color="F5B889" w:sz="4" w:space="0"/>
        <w:left w:val="single" w:color="F5B889" w:sz="4" w:space="0"/>
        <w:bottom w:val="single" w:color="F5B889" w:sz="4" w:space="0"/>
        <w:right w:val="single" w:color="F5B889" w:sz="4" w:space="0"/>
        <w:insideH w:val="single" w:color="F5B8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905" w:customStyle="1">
    <w:name w:val="List Table 4 - Accent 3"/>
    <w:basedOn w:val="734"/>
    <w:uiPriority w:val="99"/>
    <w:qFormat/>
    <w:tblPr>
      <w:tblBorders>
        <w:top w:val="single" w:color="FDDB6A" w:sz="4" w:space="0"/>
        <w:left w:val="single" w:color="FDDB6A" w:sz="4" w:space="0"/>
        <w:bottom w:val="single" w:color="FDDB6A" w:sz="4" w:space="0"/>
        <w:right w:val="single" w:color="FDDB6A" w:sz="4" w:space="0"/>
        <w:insideH w:val="single" w:color="FDDB6A" w:sz="4" w:space="0"/>
      </w:tblBorders>
      <w:tblCellMar>
        <w:left w:w="108" w:type="dxa"/>
        <w:top w:w="0" w:type="dxa"/>
        <w:right w:w="108" w:type="dxa"/>
        <w:bottom w:w="0" w:type="dxa"/>
      </w:tblCellMar>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906" w:customStyle="1">
    <w:name w:val="List Table 4 - Accent 4"/>
    <w:basedOn w:val="734"/>
    <w:uiPriority w:val="99"/>
    <w:qFormat/>
    <w:tblPr>
      <w:tblBorders>
        <w:top w:val="single" w:color="B1D994" w:sz="4" w:space="0"/>
        <w:left w:val="single" w:color="B1D994" w:sz="4" w:space="0"/>
        <w:bottom w:val="single" w:color="B1D994" w:sz="4" w:space="0"/>
        <w:right w:val="single" w:color="B1D994" w:sz="4" w:space="0"/>
        <w:insideH w:val="single" w:color="B1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907" w:customStyle="1">
    <w:name w:val="List Table 4 - Accent 5"/>
    <w:basedOn w:val="734"/>
    <w:uiPriority w:val="99"/>
    <w:qFormat/>
    <w:tblPr>
      <w:tblBorders>
        <w:top w:val="single" w:color="85E0D8" w:sz="4" w:space="0"/>
        <w:left w:val="single" w:color="85E0D8" w:sz="4" w:space="0"/>
        <w:bottom w:val="single" w:color="85E0D8" w:sz="4" w:space="0"/>
        <w:right w:val="single" w:color="85E0D8" w:sz="4" w:space="0"/>
        <w:insideH w:val="single" w:color="85E0D8" w:sz="4" w:space="0"/>
      </w:tblBorders>
      <w:tblCellMar>
        <w:left w:w="108" w:type="dxa"/>
        <w:top w:w="0" w:type="dxa"/>
        <w:right w:w="108" w:type="dxa"/>
        <w:bottom w:w="0" w:type="dxa"/>
      </w:tblCellMar>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908" w:customStyle="1">
    <w:name w:val="List Table 4 - Accent 6"/>
    <w:basedOn w:val="734"/>
    <w:uiPriority w:val="99"/>
    <w:qFormat/>
    <w:tblPr>
      <w:tblBorders>
        <w:top w:val="single" w:color="F099A4" w:sz="4" w:space="0"/>
        <w:left w:val="single" w:color="F099A4" w:sz="4" w:space="0"/>
        <w:bottom w:val="single" w:color="F099A4" w:sz="4" w:space="0"/>
        <w:right w:val="single" w:color="F099A4" w:sz="4" w:space="0"/>
        <w:insideH w:val="single" w:color="F099A4" w:sz="4" w:space="0"/>
      </w:tblBorders>
      <w:tblCellMar>
        <w:left w:w="108" w:type="dxa"/>
        <w:top w:w="0" w:type="dxa"/>
        <w:right w:w="108" w:type="dxa"/>
        <w:bottom w:w="0" w:type="dxa"/>
      </w:tblCellMar>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909" w:customStyle="1">
    <w:name w:val="清单表 5 深色1"/>
    <w:basedOn w:val="734"/>
    <w:uiPriority w:val="99"/>
    <w:qFormat/>
    <w:tblPr>
      <w:tblBorders>
        <w:top w:val="single" w:color="7E7E7E" w:sz="32" w:space="0"/>
        <w:left w:val="single" w:color="7E7E7E" w:sz="32" w:space="0"/>
        <w:bottom w:val="single" w:color="7E7E7E" w:sz="32" w:space="0"/>
        <w:right w:val="single" w:color="7E7E7E" w:sz="32" w:space="0"/>
      </w:tblBorders>
      <w:tblCellMar>
        <w:left w:w="108" w:type="dxa"/>
        <w:top w:w="0" w:type="dxa"/>
        <w:right w:w="108"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10" w:customStyle="1">
    <w:name w:val="List Table 5 Dark - Accent 1"/>
    <w:basedOn w:val="734"/>
    <w:uiPriority w:val="99"/>
    <w:qFormat/>
    <w:tblPr>
      <w:tblBorders>
        <w:top w:val="single" w:color="4874CB" w:sz="32" w:space="0"/>
        <w:left w:val="single" w:color="4874CB" w:sz="32" w:space="0"/>
        <w:bottom w:val="single" w:color="4874CB" w:sz="32" w:space="0"/>
        <w:right w:val="single" w:color="4874CB" w:sz="32" w:space="0"/>
      </w:tblBorders>
      <w:tblCellMar>
        <w:left w:w="108" w:type="dxa"/>
        <w:top w:w="0" w:type="dxa"/>
        <w:right w:w="108" w:type="dxa"/>
        <w:bottom w:w="0" w:type="dxa"/>
      </w:tblCellMar>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911" w:customStyle="1">
    <w:name w:val="List Table 5 Dark - Accent 2"/>
    <w:basedOn w:val="734"/>
    <w:uiPriority w:val="99"/>
    <w:qFormat/>
    <w:tblPr>
      <w:tblBorders>
        <w:top w:val="single" w:color="F4B483" w:sz="32" w:space="0"/>
        <w:left w:val="single" w:color="F4B483" w:sz="32" w:space="0"/>
        <w:bottom w:val="single" w:color="F4B483" w:sz="32" w:space="0"/>
        <w:right w:val="single" w:color="F4B483" w:sz="32" w:space="0"/>
      </w:tblBorders>
      <w:tblCellMar>
        <w:left w:w="108" w:type="dxa"/>
        <w:top w:w="0" w:type="dxa"/>
        <w:right w:w="108" w:type="dxa"/>
        <w:bottom w:w="0" w:type="dxa"/>
      </w:tblCellMar>
    </w:tblPr>
    <w:tblStylePr w:type="band1Horz">
      <w:tcPr>
        <w:shd w:val="clear" w:color="f4b483" w:fill="f4b483"/>
        <w:tcBorders>
          <w:top w:val="single" w:color="FFFFFF" w:sz="4" w:space="0"/>
          <w:bottom w:val="single" w:color="FFFFFF" w:sz="4" w:space="0"/>
        </w:tcBorders>
      </w:tcPr>
    </w:tblStylePr>
    <w:tblStylePr w:type="band1Vert">
      <w:tcPr>
        <w:shd w:val="clear" w:color="f4b483" w:fill="f4b483"/>
        <w:tcBorders>
          <w:left w:val="single" w:color="FFFFFF" w:sz="4" w:space="0"/>
          <w:right w:val="single" w:color="FFFFFF" w:sz="4" w:space="0"/>
        </w:tcBorders>
      </w:tcPr>
    </w:tblStylePr>
    <w:tblStylePr w:type="band2Horz">
      <w:tcPr>
        <w:shd w:val="clear" w:color="f4b483" w:fill="f4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483" w:sz="32" w:space="0"/>
          <w:right w:val="single" w:color="FFFFFF" w:sz="4" w:space="0"/>
        </w:tcBorders>
      </w:tcPr>
    </w:tblStylePr>
    <w:tblStylePr w:type="firstRow">
      <w:rPr>
        <w:rFonts w:ascii="Arial" w:hAnsi="Arial"/>
        <w:b/>
        <w:color w:val="ffffff"/>
        <w:sz w:val="22"/>
      </w:rPr>
      <w:tcPr>
        <w:shd w:val="clear" w:color="f4b483" w:fill="f4b483"/>
        <w:tcBorders>
          <w:top w:val="single" w:color="F4B483" w:sz="32" w:space="0"/>
          <w:bottom w:val="single" w:color="FFFFFF" w:sz="12" w:space="0"/>
        </w:tcBorders>
      </w:tcPr>
    </w:tblStylePr>
    <w:tblStylePr w:type="lastCol">
      <w:tcPr>
        <w:tcBorders>
          <w:left w:val="single" w:color="FFFFFF" w:sz="4" w:space="0"/>
          <w:right w:val="single" w:color="F4B483" w:sz="32" w:space="0"/>
        </w:tcBorders>
      </w:tcPr>
    </w:tblStylePr>
    <w:tblStylePr w:type="lastRow">
      <w:rPr>
        <w:rFonts w:ascii="Arial" w:hAnsi="Arial"/>
        <w:b/>
        <w:color w:val="ffffff"/>
        <w:sz w:val="22"/>
      </w:rPr>
    </w:tblStylePr>
  </w:style>
  <w:style w:type="table" w:styleId="912" w:customStyle="1">
    <w:name w:val="List Table 5 Dark - Accent 3"/>
    <w:basedOn w:val="734"/>
    <w:uiPriority w:val="99"/>
    <w:qFormat/>
    <w:tblPr>
      <w:tblBorders>
        <w:top w:val="single" w:color="FDD961" w:sz="32" w:space="0"/>
        <w:left w:val="single" w:color="FDD961" w:sz="32" w:space="0"/>
        <w:bottom w:val="single" w:color="FDD961" w:sz="32" w:space="0"/>
        <w:right w:val="single" w:color="FDD961" w:sz="32" w:space="0"/>
      </w:tblBorders>
      <w:tblCellMar>
        <w:left w:w="108" w:type="dxa"/>
        <w:top w:w="0" w:type="dxa"/>
        <w:right w:w="108" w:type="dxa"/>
        <w:bottom w:w="0" w:type="dxa"/>
      </w:tblCellMar>
    </w:tblPr>
    <w:tblStylePr w:type="band1Horz">
      <w:tcPr>
        <w:shd w:val="clear" w:color="fdd961" w:fill="fdd961"/>
        <w:tcBorders>
          <w:top w:val="single" w:color="FFFFFF" w:sz="4" w:space="0"/>
          <w:bottom w:val="single" w:color="FFFFFF" w:sz="4" w:space="0"/>
        </w:tcBorders>
      </w:tcPr>
    </w:tblStylePr>
    <w:tblStylePr w:type="band1Vert">
      <w:tcPr>
        <w:shd w:val="clear" w:color="fdd961" w:fill="fdd961"/>
        <w:tcBorders>
          <w:left w:val="single" w:color="FFFFFF" w:sz="4" w:space="0"/>
          <w:right w:val="single" w:color="FFFFFF" w:sz="4" w:space="0"/>
        </w:tcBorders>
      </w:tcPr>
    </w:tblStylePr>
    <w:tblStylePr w:type="band2Horz">
      <w:tcPr>
        <w:shd w:val="clear" w:color="fdd961" w:fill="fdd9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961" w:sz="32" w:space="0"/>
          <w:right w:val="single" w:color="FFFFFF" w:sz="4" w:space="0"/>
        </w:tcBorders>
      </w:tcPr>
    </w:tblStylePr>
    <w:tblStylePr w:type="firstRow">
      <w:rPr>
        <w:rFonts w:ascii="Arial" w:hAnsi="Arial"/>
        <w:b/>
        <w:color w:val="ffffff"/>
        <w:sz w:val="22"/>
      </w:rPr>
      <w:tcPr>
        <w:shd w:val="clear" w:color="fdd961" w:fill="fdd961"/>
        <w:tcBorders>
          <w:top w:val="single" w:color="FDD961" w:sz="32" w:space="0"/>
          <w:bottom w:val="single" w:color="FFFFFF" w:sz="12" w:space="0"/>
        </w:tcBorders>
      </w:tcPr>
    </w:tblStylePr>
    <w:tblStylePr w:type="lastCol">
      <w:tcPr>
        <w:tcBorders>
          <w:left w:val="single" w:color="FFFFFF" w:sz="4" w:space="0"/>
          <w:right w:val="single" w:color="FDD961" w:sz="32" w:space="0"/>
        </w:tcBorders>
      </w:tcPr>
    </w:tblStylePr>
    <w:tblStylePr w:type="lastRow">
      <w:rPr>
        <w:rFonts w:ascii="Arial" w:hAnsi="Arial"/>
        <w:b/>
        <w:color w:val="ffffff"/>
        <w:sz w:val="22"/>
      </w:rPr>
    </w:tblStylePr>
  </w:style>
  <w:style w:type="table" w:styleId="913" w:customStyle="1">
    <w:name w:val="List Table 5 Dark - Accent 4"/>
    <w:basedOn w:val="734"/>
    <w:uiPriority w:val="99"/>
    <w:qFormat/>
    <w:tblPr>
      <w:tblBorders>
        <w:top w:val="single" w:color="ABD78C" w:sz="32" w:space="0"/>
        <w:left w:val="single" w:color="ABD78C" w:sz="32" w:space="0"/>
        <w:bottom w:val="single" w:color="ABD78C" w:sz="32" w:space="0"/>
        <w:right w:val="single" w:color="ABD78C" w:sz="32" w:space="0"/>
      </w:tblBorders>
      <w:tblCellMar>
        <w:left w:w="108" w:type="dxa"/>
        <w:top w:w="0" w:type="dxa"/>
        <w:right w:w="108" w:type="dxa"/>
        <w:bottom w:w="0" w:type="dxa"/>
      </w:tblCellMar>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914" w:customStyle="1">
    <w:name w:val="List Table 5 Dark - Accent 5"/>
    <w:basedOn w:val="734"/>
    <w:uiPriority w:val="99"/>
    <w:qFormat/>
    <w:tblPr>
      <w:tblBorders>
        <w:top w:val="single" w:color="7CDED6" w:sz="32" w:space="0"/>
        <w:left w:val="single" w:color="7CDED6" w:sz="32" w:space="0"/>
        <w:bottom w:val="single" w:color="7CDED6" w:sz="32" w:space="0"/>
        <w:right w:val="single" w:color="7CDED6" w:sz="32" w:space="0"/>
      </w:tblBorders>
      <w:tblCellMar>
        <w:left w:w="108" w:type="dxa"/>
        <w:top w:w="0" w:type="dxa"/>
        <w:right w:w="108" w:type="dxa"/>
        <w:bottom w:w="0" w:type="dxa"/>
      </w:tblCellMar>
    </w:tblPr>
    <w:tblStylePr w:type="band1Horz">
      <w:tcPr>
        <w:shd w:val="clear" w:color="7cded6" w:fill="7cded6"/>
        <w:tcBorders>
          <w:top w:val="single" w:color="FFFFFF" w:sz="4" w:space="0"/>
          <w:bottom w:val="single" w:color="FFFFFF" w:sz="4" w:space="0"/>
        </w:tcBorders>
      </w:tcPr>
    </w:tblStylePr>
    <w:tblStylePr w:type="band1Vert">
      <w:tcPr>
        <w:shd w:val="clear" w:color="7cded6" w:fill="7cded6"/>
        <w:tcBorders>
          <w:left w:val="single" w:color="FFFFFF" w:sz="4" w:space="0"/>
          <w:right w:val="single" w:color="FFFFFF" w:sz="4" w:space="0"/>
        </w:tcBorders>
      </w:tcPr>
    </w:tblStylePr>
    <w:tblStylePr w:type="band2Horz">
      <w:tcPr>
        <w:shd w:val="clear" w:color="7cded6" w:fill="7cded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6" w:sz="32" w:space="0"/>
          <w:right w:val="single" w:color="FFFFFF" w:sz="4" w:space="0"/>
        </w:tcBorders>
      </w:tcPr>
    </w:tblStylePr>
    <w:tblStylePr w:type="firstRow">
      <w:rPr>
        <w:rFonts w:ascii="Arial" w:hAnsi="Arial"/>
        <w:b/>
        <w:color w:val="ffffff"/>
        <w:sz w:val="22"/>
      </w:rPr>
      <w:tcPr>
        <w:shd w:val="clear" w:color="7cded6" w:fill="7cded6"/>
        <w:tcBorders>
          <w:top w:val="single" w:color="7CDED6" w:sz="32" w:space="0"/>
          <w:bottom w:val="single" w:color="FFFFFF" w:sz="12" w:space="0"/>
        </w:tcBorders>
      </w:tcPr>
    </w:tblStylePr>
    <w:tblStylePr w:type="lastCol">
      <w:tcPr>
        <w:tcBorders>
          <w:left w:val="single" w:color="FFFFFF" w:sz="4" w:space="0"/>
          <w:right w:val="single" w:color="7CDED6" w:sz="32" w:space="0"/>
        </w:tcBorders>
      </w:tcPr>
    </w:tblStylePr>
    <w:tblStylePr w:type="lastRow">
      <w:rPr>
        <w:rFonts w:ascii="Arial" w:hAnsi="Arial"/>
        <w:b/>
        <w:color w:val="ffffff"/>
        <w:sz w:val="22"/>
      </w:rPr>
    </w:tblStylePr>
  </w:style>
  <w:style w:type="table" w:styleId="915" w:customStyle="1">
    <w:name w:val="List Table 5 Dark - Accent 6"/>
    <w:basedOn w:val="734"/>
    <w:uiPriority w:val="99"/>
    <w:qFormat/>
    <w:tblPr>
      <w:tblBorders>
        <w:top w:val="single" w:color="EF949F" w:sz="32" w:space="0"/>
        <w:left w:val="single" w:color="EF949F" w:sz="32" w:space="0"/>
        <w:bottom w:val="single" w:color="EF949F" w:sz="32" w:space="0"/>
        <w:right w:val="single" w:color="EF949F" w:sz="32" w:space="0"/>
      </w:tblBorders>
      <w:tblCellMar>
        <w:left w:w="108" w:type="dxa"/>
        <w:top w:w="0" w:type="dxa"/>
        <w:right w:w="108" w:type="dxa"/>
        <w:bottom w:w="0" w:type="dxa"/>
      </w:tblCellMar>
    </w:tblPr>
    <w:tblStylePr w:type="band1Horz">
      <w:tcPr>
        <w:shd w:val="clear" w:color="ef949f" w:fill="ef949f"/>
        <w:tcBorders>
          <w:top w:val="single" w:color="FFFFFF" w:sz="4" w:space="0"/>
          <w:bottom w:val="single" w:color="FFFFFF" w:sz="4" w:space="0"/>
        </w:tcBorders>
      </w:tcPr>
    </w:tblStylePr>
    <w:tblStylePr w:type="band1Vert">
      <w:tcPr>
        <w:shd w:val="clear" w:color="ef949f" w:fill="ef949f"/>
        <w:tcBorders>
          <w:left w:val="single" w:color="FFFFFF" w:sz="4" w:space="0"/>
          <w:right w:val="single" w:color="FFFFFF" w:sz="4" w:space="0"/>
        </w:tcBorders>
      </w:tcPr>
    </w:tblStylePr>
    <w:tblStylePr w:type="band2Horz">
      <w:tcPr>
        <w:shd w:val="clear" w:color="ef949f" w:fill="ef949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F" w:sz="32" w:space="0"/>
          <w:right w:val="single" w:color="FFFFFF" w:sz="4" w:space="0"/>
        </w:tcBorders>
      </w:tcPr>
    </w:tblStylePr>
    <w:tblStylePr w:type="firstRow">
      <w:rPr>
        <w:rFonts w:ascii="Arial" w:hAnsi="Arial"/>
        <w:b/>
        <w:color w:val="ffffff"/>
        <w:sz w:val="22"/>
      </w:rPr>
      <w:tcPr>
        <w:shd w:val="clear" w:color="ef949f" w:fill="ef949f"/>
        <w:tcBorders>
          <w:top w:val="single" w:color="EF949F" w:sz="32" w:space="0"/>
          <w:bottom w:val="single" w:color="FFFFFF" w:sz="12" w:space="0"/>
        </w:tcBorders>
      </w:tcPr>
    </w:tblStylePr>
    <w:tblStylePr w:type="lastCol">
      <w:tcPr>
        <w:tcBorders>
          <w:left w:val="single" w:color="FFFFFF" w:sz="4" w:space="0"/>
          <w:right w:val="single" w:color="EF949F" w:sz="32" w:space="0"/>
        </w:tcBorders>
      </w:tcPr>
    </w:tblStylePr>
    <w:tblStylePr w:type="lastRow">
      <w:rPr>
        <w:rFonts w:ascii="Arial" w:hAnsi="Arial"/>
        <w:b/>
        <w:color w:val="ffffff"/>
        <w:sz w:val="22"/>
      </w:rPr>
    </w:tblStylePr>
  </w:style>
  <w:style w:type="table" w:styleId="916" w:customStyle="1">
    <w:name w:val="清单表 6 彩色1"/>
    <w:basedOn w:val="734"/>
    <w:uiPriority w:val="99"/>
    <w:qFormat/>
    <w:tblPr>
      <w:tblBorders>
        <w:top w:val="single" w:color="7E7E7E" w:sz="4" w:space="0"/>
        <w:bottom w:val="single" w:color="7E7E7E" w:sz="4" w:space="0"/>
      </w:tblBorders>
      <w:tblCellMar>
        <w:left w:w="108" w:type="dxa"/>
        <w:top w:w="0" w:type="dxa"/>
        <w:right w:w="108"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17" w:customStyle="1">
    <w:name w:val="List Table 6 Colorful - Accent 1"/>
    <w:basedOn w:val="734"/>
    <w:uiPriority w:val="99"/>
    <w:qFormat/>
    <w:tblPr>
      <w:tblBorders>
        <w:top w:val="single" w:color="4874CB" w:sz="4" w:space="0"/>
        <w:bottom w:val="single" w:color="4874CB" w:sz="4" w:space="0"/>
      </w:tblBorders>
      <w:tblCellMar>
        <w:left w:w="108" w:type="dxa"/>
        <w:top w:w="0" w:type="dxa"/>
        <w:right w:w="108" w:type="dxa"/>
        <w:bottom w:w="0" w:type="dxa"/>
      </w:tblCellMar>
    </w:tblPr>
    <w:tblStylePr w:type="band1Horz">
      <w:rPr>
        <w:rFonts w:ascii="Arial" w:hAnsi="Arial"/>
        <w:color w:val="23417c"/>
        <w:sz w:val="22"/>
      </w:rPr>
      <w:tcPr>
        <w:shd w:val="clear" w:color="d1dcf1" w:fill="d1dcf1"/>
      </w:tcPr>
    </w:tblStylePr>
    <w:tblStylePr w:type="band1Vert">
      <w:tcPr>
        <w:shd w:val="clear" w:color="d1dcf1" w:fill="d1dcf1"/>
      </w:tcPr>
    </w:tblStylePr>
    <w:tblStylePr w:type="band2Horz">
      <w:rPr>
        <w:rFonts w:ascii="Arial" w:hAnsi="Arial"/>
        <w:color w:val="23417c"/>
        <w:sz w:val="22"/>
      </w:rPr>
    </w:tblStylePr>
    <w:tblStylePr w:type="firstCol">
      <w:rPr>
        <w:b/>
        <w:color w:val="23417c"/>
      </w:rPr>
    </w:tblStylePr>
    <w:tblStylePr w:type="firstRow">
      <w:rPr>
        <w:b/>
        <w:color w:val="23417c"/>
      </w:rPr>
      <w:tcPr>
        <w:tcBorders>
          <w:bottom w:val="single" w:color="4874CB" w:sz="4" w:space="0"/>
        </w:tcBorders>
      </w:tcPr>
    </w:tblStylePr>
    <w:tblStylePr w:type="lastCol">
      <w:rPr>
        <w:b/>
        <w:color w:val="23417c"/>
      </w:rPr>
    </w:tblStylePr>
    <w:tblStylePr w:type="lastRow">
      <w:rPr>
        <w:b/>
        <w:color w:val="23417c"/>
      </w:rPr>
      <w:tcPr>
        <w:tcBorders>
          <w:top w:val="single" w:color="4874CB" w:sz="4" w:space="0"/>
        </w:tcBorders>
      </w:tcPr>
    </w:tblStylePr>
  </w:style>
  <w:style w:type="table" w:styleId="918" w:customStyle="1">
    <w:name w:val="List Table 6 Colorful - Accent 2"/>
    <w:basedOn w:val="734"/>
    <w:uiPriority w:val="99"/>
    <w:qFormat/>
    <w:tblPr>
      <w:tblBorders>
        <w:top w:val="single" w:color="F4B483" w:sz="4" w:space="0"/>
        <w:bottom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adfca" w:fill="fadfca"/>
      </w:tcPr>
    </w:tblStylePr>
    <w:tblStylePr w:type="band1Vert">
      <w:tcPr>
        <w:shd w:val="clear" w:color="fadfca" w:fill="fadfca"/>
      </w:tcPr>
    </w:tblStylePr>
    <w:tblStylePr w:type="band2Horz">
      <w:rPr>
        <w:rFonts w:ascii="Arial" w:hAnsi="Arial"/>
        <w:color w:val="f4b584"/>
        <w:sz w:val="22"/>
      </w:rPr>
    </w:tblStylePr>
    <w:tblStylePr w:type="firstCol">
      <w:rPr>
        <w:b/>
        <w:color w:val="f4b584"/>
      </w:rPr>
    </w:tblStylePr>
    <w:tblStylePr w:type="firstRow">
      <w:rPr>
        <w:b/>
        <w:color w:val="f4b584"/>
      </w:rPr>
      <w:tcPr>
        <w:tcBorders>
          <w:bottom w:val="single" w:color="F4B483" w:sz="4" w:space="0"/>
        </w:tcBorders>
      </w:tcPr>
    </w:tblStylePr>
    <w:tblStylePr w:type="lastCol">
      <w:rPr>
        <w:b/>
        <w:color w:val="f4b584"/>
      </w:rPr>
    </w:tblStylePr>
    <w:tblStylePr w:type="lastRow">
      <w:rPr>
        <w:b/>
        <w:color w:val="f4b584"/>
      </w:rPr>
      <w:tcPr>
        <w:tcBorders>
          <w:top w:val="single" w:color="F4B483" w:sz="4" w:space="0"/>
        </w:tcBorders>
      </w:tcPr>
    </w:tblStylePr>
  </w:style>
  <w:style w:type="table" w:styleId="919" w:customStyle="1">
    <w:name w:val="List Table 6 Colorful - Accent 3"/>
    <w:basedOn w:val="734"/>
    <w:uiPriority w:val="99"/>
    <w:qFormat/>
    <w:tblPr>
      <w:tblBorders>
        <w:top w:val="single" w:color="FDD961" w:sz="4" w:space="0"/>
        <w:bottom w:val="single" w:color="FDD961" w:sz="4" w:space="0"/>
      </w:tblBorders>
      <w:tblCellMar>
        <w:left w:w="108" w:type="dxa"/>
        <w:top w:w="0" w:type="dxa"/>
        <w:right w:w="108" w:type="dxa"/>
        <w:bottom w:w="0" w:type="dxa"/>
      </w:tblCellMar>
    </w:tblPr>
    <w:tblStylePr w:type="band1Horz">
      <w:rPr>
        <w:rFonts w:ascii="Arial" w:hAnsi="Arial"/>
        <w:color w:val="fdd960"/>
        <w:sz w:val="22"/>
      </w:rPr>
      <w:tcPr>
        <w:shd w:val="clear" w:color="feefbc" w:fill="feefbc"/>
      </w:tcPr>
    </w:tblStylePr>
    <w:tblStylePr w:type="band1Vert">
      <w:tcPr>
        <w:shd w:val="clear" w:color="feefbc" w:fill="feefbc"/>
      </w:tcPr>
    </w:tblStylePr>
    <w:tblStylePr w:type="band2Horz">
      <w:rPr>
        <w:rFonts w:ascii="Arial" w:hAnsi="Arial"/>
        <w:color w:val="fdd960"/>
        <w:sz w:val="22"/>
      </w:rPr>
    </w:tblStylePr>
    <w:tblStylePr w:type="firstCol">
      <w:rPr>
        <w:b/>
        <w:color w:val="fdd960"/>
      </w:rPr>
    </w:tblStylePr>
    <w:tblStylePr w:type="firstRow">
      <w:rPr>
        <w:b/>
        <w:color w:val="fdd960"/>
      </w:rPr>
      <w:tcPr>
        <w:tcBorders>
          <w:bottom w:val="single" w:color="FDD961" w:sz="4" w:space="0"/>
        </w:tcBorders>
      </w:tcPr>
    </w:tblStylePr>
    <w:tblStylePr w:type="lastCol">
      <w:rPr>
        <w:b/>
        <w:color w:val="fdd960"/>
      </w:rPr>
    </w:tblStylePr>
    <w:tblStylePr w:type="lastRow">
      <w:rPr>
        <w:b/>
        <w:color w:val="fdd960"/>
      </w:rPr>
      <w:tcPr>
        <w:tcBorders>
          <w:top w:val="single" w:color="FDD961" w:sz="4" w:space="0"/>
        </w:tcBorders>
      </w:tcPr>
    </w:tblStylePr>
  </w:style>
  <w:style w:type="table" w:styleId="920" w:customStyle="1">
    <w:name w:val="List Table 6 Colorful - Accent 4"/>
    <w:basedOn w:val="734"/>
    <w:uiPriority w:val="99"/>
    <w:qFormat/>
    <w:tblPr>
      <w:tblBorders>
        <w:top w:val="single" w:color="ABD78C" w:sz="4" w:space="0"/>
        <w:bottom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dceecf" w:fill="dceecf"/>
      </w:tcPr>
    </w:tblStylePr>
    <w:tblStylePr w:type="band1Vert">
      <w:tcPr>
        <w:shd w:val="clear" w:color="dceecf" w:fill="dceecf"/>
      </w:tcPr>
    </w:tblStylePr>
    <w:tblStylePr w:type="band2Horz">
      <w:rPr>
        <w:rFonts w:ascii="Arial" w:hAnsi="Arial"/>
        <w:color w:val="acd78d"/>
        <w:sz w:val="22"/>
      </w:rPr>
    </w:tblStylePr>
    <w:tblStylePr w:type="firstCol">
      <w:rPr>
        <w:b/>
        <w:color w:val="acd78d"/>
      </w:rPr>
    </w:tblStylePr>
    <w:tblStylePr w:type="firstRow">
      <w:rPr>
        <w:b/>
        <w:color w:val="acd78d"/>
      </w:rPr>
      <w:tcPr>
        <w:tcBorders>
          <w:bottom w:val="single" w:color="ABD78C" w:sz="4" w:space="0"/>
        </w:tcBorders>
      </w:tcPr>
    </w:tblStylePr>
    <w:tblStylePr w:type="lastCol">
      <w:rPr>
        <w:b/>
        <w:color w:val="acd78d"/>
      </w:rPr>
    </w:tblStylePr>
    <w:tblStylePr w:type="lastRow">
      <w:rPr>
        <w:b/>
        <w:color w:val="acd78d"/>
      </w:rPr>
      <w:tcPr>
        <w:tcBorders>
          <w:top w:val="single" w:color="ABD78C" w:sz="4" w:space="0"/>
        </w:tcBorders>
      </w:tcPr>
    </w:tblStylePr>
  </w:style>
  <w:style w:type="table" w:styleId="921" w:customStyle="1">
    <w:name w:val="List Table 6 Colorful - Accent 5"/>
    <w:basedOn w:val="734"/>
    <w:uiPriority w:val="99"/>
    <w:qFormat/>
    <w:tblPr>
      <w:tblBorders>
        <w:top w:val="single" w:color="7CDED6" w:sz="4" w:space="0"/>
        <w:bottom w:val="single" w:color="7CDED6" w:sz="4" w:space="0"/>
      </w:tblBorders>
      <w:tblCellMar>
        <w:left w:w="108" w:type="dxa"/>
        <w:top w:w="0" w:type="dxa"/>
        <w:right w:w="108" w:type="dxa"/>
        <w:bottom w:w="0" w:type="dxa"/>
      </w:tblCellMar>
    </w:tblPr>
    <w:tblStylePr w:type="band1Horz">
      <w:rPr>
        <w:rFonts w:ascii="Arial" w:hAnsi="Arial"/>
        <w:color w:val="7dded6"/>
        <w:sz w:val="22"/>
      </w:rPr>
      <w:tcPr>
        <w:shd w:val="clear" w:color="c8f1ee" w:fill="c8f1ee"/>
      </w:tcPr>
    </w:tblStylePr>
    <w:tblStylePr w:type="band1Vert">
      <w:tcPr>
        <w:shd w:val="clear" w:color="c8f1ee" w:fill="c8f1ee"/>
      </w:tcPr>
    </w:tblStylePr>
    <w:tblStylePr w:type="band2Horz">
      <w:rPr>
        <w:rFonts w:ascii="Arial" w:hAnsi="Arial"/>
        <w:color w:val="7dded6"/>
        <w:sz w:val="22"/>
      </w:rPr>
    </w:tblStylePr>
    <w:tblStylePr w:type="firstCol">
      <w:rPr>
        <w:b/>
        <w:color w:val="7dded6"/>
      </w:rPr>
    </w:tblStylePr>
    <w:tblStylePr w:type="firstRow">
      <w:rPr>
        <w:b/>
        <w:color w:val="7dded6"/>
      </w:rPr>
      <w:tcPr>
        <w:tcBorders>
          <w:bottom w:val="single" w:color="7CDED6" w:sz="4" w:space="0"/>
        </w:tcBorders>
      </w:tcPr>
    </w:tblStylePr>
    <w:tblStylePr w:type="lastCol">
      <w:rPr>
        <w:b/>
        <w:color w:val="7dded6"/>
      </w:rPr>
    </w:tblStylePr>
    <w:tblStylePr w:type="lastRow">
      <w:rPr>
        <w:b/>
        <w:color w:val="7dded6"/>
      </w:rPr>
      <w:tcPr>
        <w:tcBorders>
          <w:top w:val="single" w:color="7CDED6" w:sz="4" w:space="0"/>
        </w:tcBorders>
      </w:tcPr>
    </w:tblStylePr>
  </w:style>
  <w:style w:type="table" w:styleId="922" w:customStyle="1">
    <w:name w:val="List Table 6 Colorful - Accent 6"/>
    <w:basedOn w:val="734"/>
    <w:uiPriority w:val="99"/>
    <w:qFormat/>
    <w:tblPr>
      <w:tblBorders>
        <w:top w:val="single" w:color="EF949F" w:sz="4" w:space="0"/>
        <w:bottom w:val="single" w:color="EF949F" w:sz="4" w:space="0"/>
      </w:tblBorders>
      <w:tblCellMar>
        <w:left w:w="108" w:type="dxa"/>
        <w:top w:w="0" w:type="dxa"/>
        <w:right w:w="108" w:type="dxa"/>
        <w:bottom w:w="0" w:type="dxa"/>
      </w:tblCellMar>
    </w:tblPr>
    <w:tblStylePr w:type="band1Horz">
      <w:rPr>
        <w:rFonts w:ascii="Arial" w:hAnsi="Arial"/>
        <w:color w:val="ef939e"/>
        <w:sz w:val="22"/>
      </w:rPr>
      <w:tcPr>
        <w:shd w:val="clear" w:color="f8d2d6" w:fill="f8d2d6"/>
      </w:tcPr>
    </w:tblStylePr>
    <w:tblStylePr w:type="band1Vert">
      <w:tcPr>
        <w:shd w:val="clear" w:color="f8d2d6" w:fill="f8d2d6"/>
      </w:tcPr>
    </w:tblStylePr>
    <w:tblStylePr w:type="band2Horz">
      <w:rPr>
        <w:rFonts w:ascii="Arial" w:hAnsi="Arial"/>
        <w:color w:val="ef939e"/>
        <w:sz w:val="22"/>
      </w:rPr>
    </w:tblStylePr>
    <w:tblStylePr w:type="firstCol">
      <w:rPr>
        <w:b/>
        <w:color w:val="ef939e"/>
      </w:rPr>
    </w:tblStylePr>
    <w:tblStylePr w:type="firstRow">
      <w:rPr>
        <w:b/>
        <w:color w:val="ef939e"/>
      </w:rPr>
      <w:tcPr>
        <w:tcBorders>
          <w:bottom w:val="single" w:color="EF949F" w:sz="4" w:space="0"/>
        </w:tcBorders>
      </w:tcPr>
    </w:tblStylePr>
    <w:tblStylePr w:type="lastCol">
      <w:rPr>
        <w:b/>
        <w:color w:val="ef939e"/>
      </w:rPr>
    </w:tblStylePr>
    <w:tblStylePr w:type="lastRow">
      <w:rPr>
        <w:b/>
        <w:color w:val="ef939e"/>
      </w:rPr>
      <w:tcPr>
        <w:tcBorders>
          <w:top w:val="single" w:color="EF949F" w:sz="4" w:space="0"/>
        </w:tcBorders>
      </w:tcPr>
    </w:tblStylePr>
  </w:style>
  <w:style w:type="table" w:styleId="923" w:customStyle="1">
    <w:name w:val="清单表 7 彩色1"/>
    <w:basedOn w:val="734"/>
    <w:uiPriority w:val="99"/>
    <w:qFormat/>
    <w:tblPr>
      <w:tblBorders>
        <w:right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24" w:customStyle="1">
    <w:name w:val="List Table 7 Colorful - Accent 1"/>
    <w:basedOn w:val="734"/>
    <w:uiPriority w:val="99"/>
    <w:qFormat/>
    <w:tblPr>
      <w:tblBorders>
        <w:right w:val="single" w:color="4874CB" w:sz="4" w:space="0"/>
      </w:tblBorders>
      <w:tblCellMar>
        <w:left w:w="108" w:type="dxa"/>
        <w:top w:w="0" w:type="dxa"/>
        <w:right w:w="108" w:type="dxa"/>
        <w:bottom w:w="0" w:type="dxa"/>
      </w:tblCellMar>
    </w:tblPr>
    <w:tblStylePr w:type="band1Horz">
      <w:rPr>
        <w:rFonts w:ascii="Arial" w:hAnsi="Arial"/>
        <w:color w:val="23417c"/>
        <w:sz w:val="22"/>
      </w:rPr>
      <w:tcPr>
        <w:shd w:val="clear" w:color="d1dcf1" w:fill="d1dcf1"/>
      </w:tcPr>
    </w:tblStylePr>
    <w:tblStylePr w:type="band1Vert">
      <w:tcPr>
        <w:shd w:val="clear" w:color="d1dcf1" w:fill="d1dcf1"/>
      </w:tcPr>
    </w:tblStylePr>
    <w:tblStylePr w:type="band2Horz">
      <w:rPr>
        <w:rFonts w:ascii="Arial" w:hAnsi="Arial"/>
        <w:color w:val="23417c"/>
        <w:sz w:val="22"/>
      </w:rPr>
    </w:tblStylePr>
    <w:tblStylePr w:type="firstCol">
      <w:rPr>
        <w:rFonts w:ascii="Arial" w:hAnsi="Arial"/>
        <w:i/>
        <w:color w:val="23417c"/>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c"/>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c"/>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c"/>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925" w:customStyle="1">
    <w:name w:val="List Table 7 Colorful - Accent 2"/>
    <w:basedOn w:val="734"/>
    <w:uiPriority w:val="99"/>
    <w:qFormat/>
    <w:tblPr>
      <w:tblBorders>
        <w:right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adfca" w:fill="fadfca"/>
      </w:tcPr>
    </w:tblStylePr>
    <w:tblStylePr w:type="band1Vert">
      <w:tcPr>
        <w:shd w:val="clear" w:color="fadfca" w:fill="fadfca"/>
      </w:tcPr>
    </w:tblStylePr>
    <w:tblStylePr w:type="band2Horz">
      <w:rPr>
        <w:rFonts w:ascii="Arial" w:hAnsi="Arial"/>
        <w:color w:val="f4b584"/>
        <w:sz w:val="22"/>
      </w:rPr>
    </w:tblStylePr>
    <w:tblStylePr w:type="firstCol">
      <w:rPr>
        <w:rFonts w:ascii="Arial" w:hAnsi="Arial"/>
        <w:i/>
        <w:color w:val="f4b584"/>
        <w:sz w:val="22"/>
      </w:rPr>
      <w:pPr>
        <w:jc w:val="right"/>
      </w:pPr>
      <w:tcPr>
        <w:shd w:val="clear" w:color="ffffff" w:fill="auto"/>
        <w:tcBorders>
          <w:top w:val="none" w:color="000000" w:sz="4" w:space="0"/>
          <w:left w:val="none" w:color="000000" w:sz="4" w:space="0"/>
          <w:bottom w:val="none" w:color="000000" w:sz="4" w:space="0"/>
          <w:right w:val="single" w:color="F4B483" w:sz="4" w:space="0"/>
        </w:tcBorders>
      </w:tcPr>
    </w:tblStylePr>
    <w:tblStylePr w:type="firstRow">
      <w:rPr>
        <w:rFonts w:ascii="Arial" w:hAnsi="Arial"/>
        <w:i/>
        <w:color w:val="f4b584"/>
        <w:sz w:val="22"/>
      </w:rPr>
      <w:tcPr>
        <w:shd w:val="clear" w:color="ffffff" w:fill="ffffff"/>
        <w:tcBorders>
          <w:top w:val="none" w:color="000000" w:sz="4" w:space="0"/>
          <w:left w:val="none" w:color="000000" w:sz="4" w:space="0"/>
          <w:bottom w:val="single" w:color="F4B483" w:sz="4" w:space="0"/>
          <w:right w:val="none" w:color="000000" w:sz="4" w:space="0"/>
        </w:tcBorders>
      </w:tcPr>
    </w:tblStylePr>
    <w:tblStylePr w:type="lastCol">
      <w:rPr>
        <w:rFonts w:ascii="Arial" w:hAnsi="Arial"/>
        <w:i/>
        <w:color w:val="f4b584"/>
        <w:sz w:val="22"/>
      </w:rPr>
      <w:tcPr>
        <w:shd w:val="clear" w:color="ffffff" w:fill="auto"/>
        <w:tcBorders>
          <w:top w:val="none" w:color="000000" w:sz="4" w:space="0"/>
          <w:left w:val="single" w:color="F4B483" w:sz="4" w:space="0"/>
          <w:bottom w:val="none" w:color="000000" w:sz="4" w:space="0"/>
          <w:right w:val="none" w:color="000000" w:sz="4" w:space="0"/>
        </w:tcBorders>
      </w:tcPr>
    </w:tblStylePr>
    <w:tblStylePr w:type="lastRow">
      <w:rPr>
        <w:rFonts w:ascii="Arial" w:hAnsi="Arial"/>
        <w:i/>
        <w:color w:val="f4b584"/>
        <w:sz w:val="22"/>
      </w:rPr>
      <w:tcPr>
        <w:shd w:val="clear" w:color="ffffff" w:fill="ffffff"/>
        <w:tcBorders>
          <w:top w:val="single" w:color="F4B483" w:sz="4" w:space="0"/>
          <w:left w:val="none" w:color="000000" w:sz="4" w:space="0"/>
          <w:bottom w:val="none" w:color="000000" w:sz="4" w:space="0"/>
          <w:right w:val="none" w:color="000000" w:sz="4" w:space="0"/>
        </w:tcBorders>
      </w:tcPr>
    </w:tblStylePr>
  </w:style>
  <w:style w:type="table" w:styleId="926" w:customStyle="1">
    <w:name w:val="List Table 7 Colorful - Accent 3"/>
    <w:basedOn w:val="734"/>
    <w:uiPriority w:val="99"/>
    <w:qFormat/>
    <w:tblPr>
      <w:tblBorders>
        <w:right w:val="single" w:color="FDD961" w:sz="4" w:space="0"/>
      </w:tblBorders>
      <w:tblCellMar>
        <w:left w:w="108" w:type="dxa"/>
        <w:top w:w="0" w:type="dxa"/>
        <w:right w:w="108" w:type="dxa"/>
        <w:bottom w:w="0" w:type="dxa"/>
      </w:tblCellMar>
    </w:tblPr>
    <w:tblStylePr w:type="band1Horz">
      <w:rPr>
        <w:rFonts w:ascii="Arial" w:hAnsi="Arial"/>
        <w:color w:val="fdd960"/>
        <w:sz w:val="22"/>
      </w:rPr>
      <w:tcPr>
        <w:shd w:val="clear" w:color="feefbc" w:fill="feefbc"/>
      </w:tcPr>
    </w:tblStylePr>
    <w:tblStylePr w:type="band1Vert">
      <w:tcPr>
        <w:shd w:val="clear" w:color="feefbc" w:fill="feefbc"/>
      </w:tcPr>
    </w:tblStylePr>
    <w:tblStylePr w:type="band2Horz">
      <w:rPr>
        <w:rFonts w:ascii="Arial" w:hAnsi="Arial"/>
        <w:color w:val="fdd960"/>
        <w:sz w:val="22"/>
      </w:rPr>
    </w:tblStylePr>
    <w:tblStylePr w:type="firstCol">
      <w:rPr>
        <w:rFonts w:ascii="Arial" w:hAnsi="Arial"/>
        <w:i/>
        <w:color w:val="fdd960"/>
        <w:sz w:val="22"/>
      </w:rPr>
      <w:pPr>
        <w:jc w:val="right"/>
      </w:pPr>
      <w:tcPr>
        <w:shd w:val="clear" w:color="ffffff" w:fill="auto"/>
        <w:tcBorders>
          <w:top w:val="none" w:color="000000" w:sz="4" w:space="0"/>
          <w:left w:val="none" w:color="000000" w:sz="4" w:space="0"/>
          <w:bottom w:val="none" w:color="000000" w:sz="4" w:space="0"/>
          <w:right w:val="single" w:color="FDD961" w:sz="4" w:space="0"/>
        </w:tcBorders>
      </w:tcPr>
    </w:tblStylePr>
    <w:tblStylePr w:type="firstRow">
      <w:rPr>
        <w:rFonts w:ascii="Arial" w:hAnsi="Arial"/>
        <w:i/>
        <w:color w:val="fdd960"/>
        <w:sz w:val="22"/>
      </w:rPr>
      <w:tcPr>
        <w:shd w:val="clear" w:color="ffffff" w:fill="ffffff"/>
        <w:tcBorders>
          <w:top w:val="none" w:color="000000" w:sz="4" w:space="0"/>
          <w:left w:val="none" w:color="000000" w:sz="4" w:space="0"/>
          <w:bottom w:val="single" w:color="FDD961" w:sz="4" w:space="0"/>
          <w:right w:val="none" w:color="000000" w:sz="4" w:space="0"/>
        </w:tcBorders>
      </w:tcPr>
    </w:tblStylePr>
    <w:tblStylePr w:type="lastCol">
      <w:rPr>
        <w:rFonts w:ascii="Arial" w:hAnsi="Arial"/>
        <w:i/>
        <w:color w:val="fdd960"/>
        <w:sz w:val="22"/>
      </w:rPr>
      <w:tcPr>
        <w:shd w:val="clear" w:color="ffffff" w:fill="auto"/>
        <w:tcBorders>
          <w:top w:val="none" w:color="000000" w:sz="4" w:space="0"/>
          <w:left w:val="single" w:color="FDD961" w:sz="4" w:space="0"/>
          <w:bottom w:val="none" w:color="000000" w:sz="4" w:space="0"/>
          <w:right w:val="none" w:color="000000" w:sz="4" w:space="0"/>
        </w:tcBorders>
      </w:tcPr>
    </w:tblStylePr>
    <w:tblStylePr w:type="lastRow">
      <w:rPr>
        <w:rFonts w:ascii="Arial" w:hAnsi="Arial"/>
        <w:i/>
        <w:color w:val="fdd960"/>
        <w:sz w:val="22"/>
      </w:rPr>
      <w:tcPr>
        <w:shd w:val="clear" w:color="ffffff" w:fill="ffffff"/>
        <w:tcBorders>
          <w:top w:val="single" w:color="FDD961" w:sz="4" w:space="0"/>
          <w:left w:val="none" w:color="000000" w:sz="4" w:space="0"/>
          <w:bottom w:val="none" w:color="000000" w:sz="4" w:space="0"/>
          <w:right w:val="none" w:color="000000" w:sz="4" w:space="0"/>
        </w:tcBorders>
      </w:tcPr>
    </w:tblStylePr>
  </w:style>
  <w:style w:type="table" w:styleId="927" w:customStyle="1">
    <w:name w:val="List Table 7 Colorful - Accent 4"/>
    <w:basedOn w:val="734"/>
    <w:uiPriority w:val="99"/>
    <w:qFormat/>
    <w:tblPr>
      <w:tblBorders>
        <w:right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dceecf" w:fill="dceecf"/>
      </w:tcPr>
    </w:tblStylePr>
    <w:tblStylePr w:type="band1Vert">
      <w:tcPr>
        <w:shd w:val="clear" w:color="dceecf" w:fill="dceecf"/>
      </w:tcPr>
    </w:tblStylePr>
    <w:tblStylePr w:type="band2Horz">
      <w:rPr>
        <w:rFonts w:ascii="Arial" w:hAnsi="Arial"/>
        <w:color w:val="acd78d"/>
        <w:sz w:val="22"/>
      </w:rPr>
    </w:tblStylePr>
    <w:tblStylePr w:type="firstCol">
      <w:rPr>
        <w:rFonts w:ascii="Arial" w:hAnsi="Arial"/>
        <w:i/>
        <w:color w:val="acd78d"/>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cd78d"/>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cd78d"/>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cd78d"/>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928" w:customStyle="1">
    <w:name w:val="List Table 7 Colorful - Accent 5"/>
    <w:basedOn w:val="734"/>
    <w:uiPriority w:val="99"/>
    <w:qFormat/>
    <w:tblPr>
      <w:tblBorders>
        <w:right w:val="single" w:color="7CDED6" w:sz="4" w:space="0"/>
      </w:tblBorders>
      <w:tblCellMar>
        <w:left w:w="108" w:type="dxa"/>
        <w:top w:w="0" w:type="dxa"/>
        <w:right w:w="108" w:type="dxa"/>
        <w:bottom w:w="0" w:type="dxa"/>
      </w:tblCellMar>
    </w:tblPr>
    <w:tblStylePr w:type="band1Horz">
      <w:rPr>
        <w:rFonts w:ascii="Arial" w:hAnsi="Arial"/>
        <w:color w:val="7dded6"/>
        <w:sz w:val="22"/>
      </w:rPr>
      <w:tcPr>
        <w:shd w:val="clear" w:color="c8f1ee" w:fill="c8f1ee"/>
      </w:tcPr>
    </w:tblStylePr>
    <w:tblStylePr w:type="band1Vert">
      <w:tcPr>
        <w:shd w:val="clear" w:color="c8f1ee" w:fill="c8f1ee"/>
      </w:tcPr>
    </w:tblStylePr>
    <w:tblStylePr w:type="band2Horz">
      <w:rPr>
        <w:rFonts w:ascii="Arial" w:hAnsi="Arial"/>
        <w:color w:val="7dded6"/>
        <w:sz w:val="22"/>
      </w:rPr>
    </w:tblStylePr>
    <w:tblStylePr w:type="firstCol">
      <w:rPr>
        <w:rFonts w:ascii="Arial" w:hAnsi="Arial"/>
        <w:i/>
        <w:color w:val="7dded6"/>
        <w:sz w:val="22"/>
      </w:rPr>
      <w:pPr>
        <w:jc w:val="right"/>
      </w:pPr>
      <w:tcPr>
        <w:shd w:val="clear" w:color="ffffff" w:fill="auto"/>
        <w:tcBorders>
          <w:top w:val="none" w:color="000000" w:sz="4" w:space="0"/>
          <w:left w:val="none" w:color="000000" w:sz="4" w:space="0"/>
          <w:bottom w:val="none" w:color="000000" w:sz="4" w:space="0"/>
          <w:right w:val="single" w:color="7CDED6" w:sz="4" w:space="0"/>
        </w:tcBorders>
      </w:tcPr>
    </w:tblStylePr>
    <w:tblStylePr w:type="firstRow">
      <w:rPr>
        <w:rFonts w:ascii="Arial" w:hAnsi="Arial"/>
        <w:i/>
        <w:color w:val="7dded6"/>
        <w:sz w:val="22"/>
      </w:rPr>
      <w:tcPr>
        <w:shd w:val="clear" w:color="ffffff" w:fill="ffffff"/>
        <w:tcBorders>
          <w:top w:val="none" w:color="000000" w:sz="4" w:space="0"/>
          <w:left w:val="none" w:color="000000" w:sz="4" w:space="0"/>
          <w:bottom w:val="single" w:color="7CDED6" w:sz="4" w:space="0"/>
          <w:right w:val="none" w:color="000000" w:sz="4" w:space="0"/>
        </w:tcBorders>
      </w:tcPr>
    </w:tblStylePr>
    <w:tblStylePr w:type="lastCol">
      <w:rPr>
        <w:rFonts w:ascii="Arial" w:hAnsi="Arial"/>
        <w:i/>
        <w:color w:val="7dded6"/>
        <w:sz w:val="22"/>
      </w:rPr>
      <w:tcPr>
        <w:shd w:val="clear" w:color="ffffff" w:fill="auto"/>
        <w:tcBorders>
          <w:top w:val="none" w:color="000000" w:sz="4" w:space="0"/>
          <w:left w:val="single" w:color="7CDED6" w:sz="4" w:space="0"/>
          <w:bottom w:val="none" w:color="000000" w:sz="4" w:space="0"/>
          <w:right w:val="none" w:color="000000" w:sz="4" w:space="0"/>
        </w:tcBorders>
      </w:tcPr>
    </w:tblStylePr>
    <w:tblStylePr w:type="lastRow">
      <w:rPr>
        <w:rFonts w:ascii="Arial" w:hAnsi="Arial"/>
        <w:i/>
        <w:color w:val="7dded6"/>
        <w:sz w:val="22"/>
      </w:rPr>
      <w:tcPr>
        <w:shd w:val="clear" w:color="ffffff" w:fill="ffffff"/>
        <w:tcBorders>
          <w:top w:val="single" w:color="7CDED6" w:sz="4" w:space="0"/>
          <w:left w:val="none" w:color="000000" w:sz="4" w:space="0"/>
          <w:bottom w:val="none" w:color="000000" w:sz="4" w:space="0"/>
          <w:right w:val="none" w:color="000000" w:sz="4" w:space="0"/>
        </w:tcBorders>
      </w:tcPr>
    </w:tblStylePr>
  </w:style>
  <w:style w:type="table" w:styleId="929" w:customStyle="1">
    <w:name w:val="List Table 7 Colorful - Accent 6"/>
    <w:basedOn w:val="734"/>
    <w:uiPriority w:val="99"/>
    <w:qFormat/>
    <w:tblPr>
      <w:tblBorders>
        <w:right w:val="single" w:color="EF949F" w:sz="4" w:space="0"/>
      </w:tblBorders>
      <w:tblCellMar>
        <w:left w:w="108" w:type="dxa"/>
        <w:top w:w="0" w:type="dxa"/>
        <w:right w:w="108" w:type="dxa"/>
        <w:bottom w:w="0" w:type="dxa"/>
      </w:tblCellMar>
    </w:tblPr>
    <w:tblStylePr w:type="band1Horz">
      <w:rPr>
        <w:rFonts w:ascii="Arial" w:hAnsi="Arial"/>
        <w:color w:val="ef939e"/>
        <w:sz w:val="22"/>
      </w:rPr>
      <w:tcPr>
        <w:shd w:val="clear" w:color="f8d2d6" w:fill="f8d2d6"/>
      </w:tcPr>
    </w:tblStylePr>
    <w:tblStylePr w:type="band1Vert">
      <w:tcPr>
        <w:shd w:val="clear" w:color="f8d2d6" w:fill="f8d2d6"/>
      </w:tcPr>
    </w:tblStylePr>
    <w:tblStylePr w:type="band2Horz">
      <w:rPr>
        <w:rFonts w:ascii="Arial" w:hAnsi="Arial"/>
        <w:color w:val="ef939e"/>
        <w:sz w:val="22"/>
      </w:rPr>
    </w:tblStylePr>
    <w:tblStylePr w:type="firstCol">
      <w:rPr>
        <w:rFonts w:ascii="Arial" w:hAnsi="Arial"/>
        <w:i/>
        <w:color w:val="ef939e"/>
        <w:sz w:val="22"/>
      </w:rPr>
      <w:pPr>
        <w:jc w:val="right"/>
      </w:pPr>
      <w:tcPr>
        <w:shd w:val="clear" w:color="ffffff" w:fill="auto"/>
        <w:tcBorders>
          <w:top w:val="none" w:color="000000" w:sz="4" w:space="0"/>
          <w:left w:val="none" w:color="000000" w:sz="4" w:space="0"/>
          <w:bottom w:val="none" w:color="000000" w:sz="4" w:space="0"/>
          <w:right w:val="single" w:color="EF949F" w:sz="4" w:space="0"/>
        </w:tcBorders>
      </w:tcPr>
    </w:tblStylePr>
    <w:tblStylePr w:type="firstRow">
      <w:rPr>
        <w:rFonts w:ascii="Arial" w:hAnsi="Arial"/>
        <w:i/>
        <w:color w:val="ef939e"/>
        <w:sz w:val="22"/>
      </w:rPr>
      <w:tcPr>
        <w:shd w:val="clear" w:color="ffffff" w:fill="ffffff"/>
        <w:tcBorders>
          <w:top w:val="none" w:color="000000" w:sz="4" w:space="0"/>
          <w:left w:val="none" w:color="000000" w:sz="4" w:space="0"/>
          <w:bottom w:val="single" w:color="EF949F" w:sz="4" w:space="0"/>
          <w:right w:val="none" w:color="000000" w:sz="4" w:space="0"/>
        </w:tcBorders>
      </w:tcPr>
    </w:tblStylePr>
    <w:tblStylePr w:type="lastCol">
      <w:rPr>
        <w:rFonts w:ascii="Arial" w:hAnsi="Arial"/>
        <w:i/>
        <w:color w:val="ef939e"/>
        <w:sz w:val="22"/>
      </w:rPr>
      <w:tcPr>
        <w:shd w:val="clear" w:color="ffffff" w:fill="auto"/>
        <w:tcBorders>
          <w:top w:val="none" w:color="000000" w:sz="4" w:space="0"/>
          <w:left w:val="single" w:color="EF949F" w:sz="4" w:space="0"/>
          <w:bottom w:val="none" w:color="000000" w:sz="4" w:space="0"/>
          <w:right w:val="none" w:color="000000" w:sz="4" w:space="0"/>
        </w:tcBorders>
      </w:tcPr>
    </w:tblStylePr>
    <w:tblStylePr w:type="lastRow">
      <w:rPr>
        <w:rFonts w:ascii="Arial" w:hAnsi="Arial"/>
        <w:i/>
        <w:color w:val="ef939e"/>
        <w:sz w:val="22"/>
      </w:rPr>
      <w:tcPr>
        <w:shd w:val="clear" w:color="ffffff" w:fill="ffffff"/>
        <w:tcBorders>
          <w:top w:val="single" w:color="EF949F" w:sz="4" w:space="0"/>
          <w:left w:val="none" w:color="000000" w:sz="4" w:space="0"/>
          <w:bottom w:val="none" w:color="000000" w:sz="4" w:space="0"/>
          <w:right w:val="none" w:color="000000" w:sz="4" w:space="0"/>
        </w:tcBorders>
      </w:tcPr>
    </w:tblStylePr>
  </w:style>
  <w:style w:type="table" w:styleId="930" w:customStyle="1">
    <w:name w:val="Lined - Accent"/>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1" w:customStyle="1">
    <w:name w:val="Lined - Accent 1"/>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32" w:customStyle="1">
    <w:name w:val="Lined - Accent 2"/>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933" w:customStyle="1">
    <w:name w:val="Lined - Accent 3"/>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934" w:customStyle="1">
    <w:name w:val="Lined - Accent 4"/>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35" w:customStyle="1">
    <w:name w:val="Lined - Accent 5"/>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36" w:customStyle="1">
    <w:name w:val="Lined - Accent 6"/>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37" w:customStyle="1">
    <w:name w:val="Bordered &amp; Lined - Accent"/>
    <w:basedOn w:val="734"/>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8" w:customStyle="1">
    <w:name w:val="Bordered &amp; Lined - Accent 1"/>
    <w:basedOn w:val="734"/>
    <w:uiPriority w:val="99"/>
    <w:qFormat/>
    <w:rPr>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39" w:customStyle="1">
    <w:name w:val="Bordered &amp; Lined - Accent 2"/>
    <w:basedOn w:val="734"/>
    <w:uiPriority w:val="99"/>
    <w:qFormat/>
    <w:rPr>
      <w:color w:val="404040"/>
    </w:rPr>
    <w:tblPr>
      <w:tblBorders>
        <w:top w:val="single" w:color="994A0C" w:sz="4" w:space="0"/>
        <w:left w:val="single" w:color="994A0C" w:sz="4" w:space="0"/>
        <w:bottom w:val="single" w:color="994A0C" w:sz="4" w:space="0"/>
        <w:right w:val="single" w:color="994A0C" w:sz="4" w:space="0"/>
        <w:insideH w:val="single" w:color="994A0C" w:sz="4" w:space="0"/>
        <w:insideV w:val="single" w:color="994A0C"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940" w:customStyle="1">
    <w:name w:val="Bordered &amp; Lined - Accent 3"/>
    <w:basedOn w:val="734"/>
    <w:uiPriority w:val="99"/>
    <w:qFormat/>
    <w:rPr>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941" w:customStyle="1">
    <w:name w:val="Bordered &amp; Lined - Accent 4"/>
    <w:basedOn w:val="734"/>
    <w:uiPriority w:val="99"/>
    <w:qFormat/>
    <w:rPr>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42" w:customStyle="1">
    <w:name w:val="Bordered &amp; Lined - Accent 5"/>
    <w:basedOn w:val="734"/>
    <w:uiPriority w:val="99"/>
    <w:qFormat/>
    <w:rPr>
      <w:color w:val="404040"/>
    </w:rPr>
    <w:tblPr>
      <w:tblBorders>
        <w:top w:val="single" w:color="1C7069" w:sz="4" w:space="0"/>
        <w:left w:val="single" w:color="1C7069" w:sz="4" w:space="0"/>
        <w:bottom w:val="single" w:color="1C7069" w:sz="4" w:space="0"/>
        <w:right w:val="single" w:color="1C7069" w:sz="4" w:space="0"/>
        <w:insideH w:val="single" w:color="1C7069" w:sz="4" w:space="0"/>
        <w:insideV w:val="single" w:color="1C706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43" w:customStyle="1">
    <w:name w:val="Bordered &amp; Lined - Accent 6"/>
    <w:basedOn w:val="734"/>
    <w:uiPriority w:val="99"/>
    <w:qFormat/>
    <w:rPr>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44" w:customStyle="1">
    <w:name w:val="Bordered"/>
    <w:basedOn w:val="734"/>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45" w:customStyle="1">
    <w:name w:val="Bordered - Accent 1"/>
    <w:basedOn w:val="734"/>
    <w:uiPriority w:val="99"/>
    <w:qFormat/>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946" w:customStyle="1">
    <w:name w:val="Bordered - Accent 2"/>
    <w:basedOn w:val="734"/>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sz="12" w:space="0"/>
        </w:tcBorders>
      </w:tcPr>
    </w:tblStylePr>
    <w:tblStylePr w:type="lastCol">
      <w:rPr>
        <w:rFonts w:ascii="Arial" w:hAnsi="Arial"/>
        <w:color w:val="404040"/>
        <w:sz w:val="22"/>
      </w:rPr>
      <w:tcPr>
        <w:tcBorders>
          <w:left w:val="single" w:color="F4B483" w:sz="12" w:space="0"/>
        </w:tcBorders>
      </w:tcPr>
    </w:tblStylePr>
    <w:tblStylePr w:type="lastRow">
      <w:rPr>
        <w:rFonts w:ascii="Arial" w:hAnsi="Arial"/>
        <w:color w:val="404040"/>
        <w:sz w:val="22"/>
      </w:rPr>
      <w:tcPr>
        <w:tcBorders>
          <w:top w:val="single" w:color="F4B483" w:sz="12" w:space="0"/>
        </w:tcBorders>
      </w:tcPr>
    </w:tblStylePr>
  </w:style>
  <w:style w:type="table" w:styleId="947" w:customStyle="1">
    <w:name w:val="Bordered - Accent 3"/>
    <w:basedOn w:val="734"/>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sz="12" w:space="0"/>
        </w:tcBorders>
      </w:tcPr>
    </w:tblStylePr>
    <w:tblStylePr w:type="lastCol">
      <w:rPr>
        <w:rFonts w:ascii="Arial" w:hAnsi="Arial"/>
        <w:color w:val="404040"/>
        <w:sz w:val="22"/>
      </w:rPr>
      <w:tcPr>
        <w:tcBorders>
          <w:left w:val="single" w:color="FDD961" w:sz="12" w:space="0"/>
        </w:tcBorders>
      </w:tcPr>
    </w:tblStylePr>
    <w:tblStylePr w:type="lastRow">
      <w:rPr>
        <w:rFonts w:ascii="Arial" w:hAnsi="Arial"/>
        <w:color w:val="404040"/>
        <w:sz w:val="22"/>
      </w:rPr>
      <w:tcPr>
        <w:tcBorders>
          <w:top w:val="single" w:color="FDD961" w:sz="12" w:space="0"/>
        </w:tcBorders>
      </w:tcPr>
    </w:tblStylePr>
  </w:style>
  <w:style w:type="table" w:styleId="948" w:customStyle="1">
    <w:name w:val="Bordered - Accent 4"/>
    <w:basedOn w:val="734"/>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949" w:customStyle="1">
    <w:name w:val="Bordered - Accent 5"/>
    <w:basedOn w:val="734"/>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sz="12" w:space="0"/>
        </w:tcBorders>
      </w:tcPr>
    </w:tblStylePr>
    <w:tblStylePr w:type="lastCol">
      <w:rPr>
        <w:rFonts w:ascii="Arial" w:hAnsi="Arial"/>
        <w:color w:val="404040"/>
        <w:sz w:val="22"/>
      </w:rPr>
      <w:tcPr>
        <w:tcBorders>
          <w:left w:val="single" w:color="7CDED6" w:sz="12" w:space="0"/>
        </w:tcBorders>
      </w:tcPr>
    </w:tblStylePr>
    <w:tblStylePr w:type="lastRow">
      <w:rPr>
        <w:rFonts w:ascii="Arial" w:hAnsi="Arial"/>
        <w:color w:val="404040"/>
        <w:sz w:val="22"/>
      </w:rPr>
      <w:tcPr>
        <w:tcBorders>
          <w:top w:val="single" w:color="7CDED6" w:sz="12" w:space="0"/>
        </w:tcBorders>
      </w:tcPr>
    </w:tblStylePr>
  </w:style>
  <w:style w:type="table" w:styleId="950" w:customStyle="1">
    <w:name w:val="Bordered - Accent 6"/>
    <w:basedOn w:val="734"/>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sz="12" w:space="0"/>
        </w:tcBorders>
      </w:tcPr>
    </w:tblStylePr>
    <w:tblStylePr w:type="lastCol">
      <w:rPr>
        <w:rFonts w:ascii="Arial" w:hAnsi="Arial"/>
        <w:color w:val="404040"/>
        <w:sz w:val="22"/>
      </w:rPr>
      <w:tcPr>
        <w:tcBorders>
          <w:left w:val="single" w:color="EF949F" w:sz="12" w:space="0"/>
        </w:tcBorders>
      </w:tcPr>
    </w:tblStylePr>
    <w:tblStylePr w:type="lastRow">
      <w:rPr>
        <w:rFonts w:ascii="Arial" w:hAnsi="Arial"/>
        <w:color w:val="404040"/>
        <w:sz w:val="22"/>
      </w:rPr>
      <w:tcPr>
        <w:tcBorders>
          <w:top w:val="single" w:color="EF949F" w:sz="12" w:space="0"/>
        </w:tcBorders>
      </w:tcPr>
    </w:tblStylePr>
  </w:style>
  <w:style w:type="character" w:styleId="951" w:customStyle="1">
    <w:name w:val="脚注文本 Char"/>
    <w:link w:val="752"/>
    <w:uiPriority w:val="99"/>
    <w:qFormat/>
    <w:rPr>
      <w:sz w:val="18"/>
    </w:rPr>
  </w:style>
  <w:style w:type="character" w:styleId="952" w:customStyle="1">
    <w:name w:val="尾注文本 Char"/>
    <w:link w:val="745"/>
    <w:uiPriority w:val="99"/>
    <w:qFormat/>
    <w:rPr>
      <w:sz w:val="20"/>
    </w:rPr>
  </w:style>
  <w:style w:type="paragraph" w:styleId="953" w:customStyle="1">
    <w:name w:val="TOC 标题1"/>
    <w:uiPriority w:val="39"/>
    <w:qFormat/>
    <w:rPr>
      <w:rFonts w:hint="default" w:ascii="Calibri" w:hAnsi="Calibri" w:eastAsia="宋体" w:cs="Arial"/>
      <w:lang w:val="en-US" w:eastAsia="zh-CN" w:bidi="ar-SA"/>
    </w:rPr>
  </w:style>
  <w:style w:type="paragraph" w:styleId="954" w:customStyle="1">
    <w:name w:val="页眉1"/>
    <w:basedOn w:val="723"/>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955" w:customStyle="1">
    <w:name w:val="页脚1"/>
    <w:basedOn w:val="723"/>
    <w:uiPriority w:val="0"/>
    <w:qFormat/>
    <w:pPr>
      <w:jc w:val="left"/>
      <w:tabs>
        <w:tab w:val="center" w:pos="4153" w:leader="none"/>
        <w:tab w:val="right" w:pos="8306" w:leader="none"/>
      </w:tabs>
    </w:pPr>
    <w:rPr>
      <w:rFonts w:ascii="Times New Roman" w:hAnsi="Times New Roman"/>
      <w:sz w:val="18"/>
      <w:szCs w:val="18"/>
    </w:rPr>
  </w:style>
  <w:style w:type="character" w:styleId="956" w:customStyle="1">
    <w:name w:val="页码1"/>
    <w:uiPriority w:val="0"/>
    <w:qFormat/>
    <w:rPr>
      <w:rFonts w:hint="default" w:ascii="Calibri" w:hAnsi="Calibri" w:eastAsia="宋体" w:cs="Times New Roman"/>
      <w:sz w:val="21"/>
      <w:szCs w:val="22"/>
      <w:lang w:val="en-US" w:eastAsia="zh-CN" w:bidi="ar-SA"/>
    </w:rPr>
  </w:style>
  <w:style w:type="paragraph" w:styleId="957" w:customStyle="1">
    <w:name w:val="普通正文"/>
    <w:basedOn w:val="723"/>
    <w:uiPriority w:val="0"/>
    <w:qFormat/>
    <w:pPr>
      <w:ind w:firstLine="480"/>
      <w:jc w:val="left"/>
      <w:spacing w:before="120" w:after="120" w:line="360" w:lineRule="auto"/>
    </w:pPr>
    <w:rPr>
      <w:rFonts w:ascii="Arial" w:hAnsi="Arial"/>
      <w:sz w:val="24"/>
      <w:szCs w:val="24"/>
    </w:rPr>
  </w:style>
  <w:style w:type="paragraph" w:styleId="958" w:customStyle="1">
    <w:name w:val="WPSOffice手动目录 1"/>
    <w:uiPriority w:val="0"/>
    <w:qFormat/>
    <w:rPr>
      <w:rFonts w:hint="default" w:ascii="Calibri" w:hAnsi="Calibri" w:eastAsia="宋体" w:cs="Arial"/>
      <w:lang w:val="en-US" w:eastAsia="zh-CN" w:bidi="ar-SA"/>
    </w:rPr>
  </w:style>
  <w:style w:type="paragraph" w:styleId="959" w:customStyle="1">
    <w:name w:val="标题 31"/>
    <w:basedOn w:val="723"/>
    <w:next w:val="960"/>
    <w:uiPriority w:val="0"/>
    <w:qFormat/>
    <w:pPr>
      <w:keepLines/>
      <w:keepNext/>
      <w:spacing w:before="260" w:after="260" w:line="416" w:lineRule="auto"/>
      <w:outlineLvl w:val="2"/>
    </w:pPr>
    <w:rPr>
      <w:b/>
      <w:bCs/>
      <w:sz w:val="32"/>
      <w:szCs w:val="32"/>
    </w:rPr>
  </w:style>
  <w:style w:type="paragraph" w:styleId="960" w:customStyle="1">
    <w:name w:val="正文缩进1"/>
    <w:basedOn w:val="723"/>
    <w:uiPriority w:val="0"/>
    <w:qFormat/>
    <w:pPr>
      <w:ind w:firstLine="420"/>
    </w:pPr>
  </w:style>
  <w:style w:type="paragraph" w:styleId="961" w:customStyle="1">
    <w:name w:val="标题 41"/>
    <w:basedOn w:val="723"/>
    <w:next w:val="962"/>
    <w:uiPriority w:val="0"/>
    <w:qFormat/>
    <w:pPr>
      <w:keepLines/>
      <w:keepNext/>
      <w:spacing w:before="280" w:after="290" w:line="376" w:lineRule="auto"/>
      <w:outlineLvl w:val="3"/>
    </w:pPr>
    <w:rPr>
      <w:rFonts w:ascii="Arial" w:hAnsi="Arial" w:eastAsia="黑体" w:cs="Arial"/>
      <w:b/>
      <w:bCs/>
      <w:sz w:val="28"/>
      <w:szCs w:val="28"/>
    </w:rPr>
  </w:style>
  <w:style w:type="paragraph" w:styleId="962" w:customStyle="1">
    <w:name w:val="正文11"/>
    <w:next w:val="9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3" w:customStyle="1">
    <w:name w:val="文本块1"/>
    <w:next w:val="961"/>
    <w:uiPriority w:val="0"/>
    <w:qFormat/>
    <w:pPr>
      <w:ind w:left="1440" w:right="1440"/>
      <w:jc w:val="both"/>
      <w:spacing w:after="120"/>
      <w:widowControl w:val="off"/>
    </w:pPr>
    <w:rPr>
      <w:rFonts w:hint="default" w:ascii="Times New Roman" w:hAnsi="Times New Roman" w:eastAsia="宋体" w:cs="Times New Roman"/>
      <w:sz w:val="21"/>
      <w:szCs w:val="24"/>
      <w:lang w:val="en-US" w:eastAsia="zh-CN" w:bidi="ar-SA"/>
    </w:rPr>
  </w:style>
  <w:style w:type="character" w:styleId="964" w:customStyle="1">
    <w:name w:val="标题 1 Char"/>
    <w:link w:val="724"/>
    <w:uiPriority w:val="9"/>
    <w:qFormat/>
    <w:rPr>
      <w:rFonts w:ascii="Arial" w:hAnsi="Arial" w:eastAsia="黑体" w:cs="Arial"/>
      <w:sz w:val="44"/>
      <w:szCs w:val="40"/>
    </w:rPr>
  </w:style>
  <w:style w:type="paragraph" w:styleId="965" w:customStyle="1">
    <w:name w:val="！BECC正文1"/>
    <w:basedOn w:val="723"/>
    <w:uiPriority w:val="0"/>
    <w:qFormat/>
    <w:pPr>
      <w:ind w:firstLine="480"/>
      <w:spacing w:line="360" w:lineRule="auto"/>
    </w:pPr>
    <w:rPr>
      <w:rFonts w:ascii="Times New Roman" w:hAnsi="Times New Roman"/>
      <w:sz w:val="24"/>
    </w:rPr>
  </w:style>
  <w:style w:type="character" w:styleId="966" w:customStyle="1">
    <w:name w:val="标题 2 Char"/>
    <w:link w:val="725"/>
    <w:uiPriority w:val="9"/>
    <w:qFormat/>
    <w:rPr>
      <w:rFonts w:ascii="Arial" w:hAnsi="Arial" w:cs="Arial"/>
      <w:sz w:val="36"/>
    </w:rPr>
  </w:style>
  <w:style w:type="character" w:styleId="967" w:customStyle="1">
    <w:name w:val="批注框文本 Char"/>
    <w:basedOn w:val="733"/>
    <w:link w:val="746"/>
    <w:uiPriority w:val="0"/>
    <w:qFormat/>
    <w:rPr>
      <w:rFonts w:ascii="Calibri" w:hAnsi="Calibri" w:eastAsia="宋体" w:cs="Times New Roman"/>
      <w:sz w:val="18"/>
      <w:szCs w:val="18"/>
    </w:rPr>
  </w:style>
  <w:style w:type="paragraph" w:styleId="96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69" w:customStyle="1">
    <w:name w:val="列出段落1"/>
    <w:basedOn w:val="723"/>
    <w:uiPriority w:val="0"/>
    <w:qFormat/>
    <w:pPr>
      <w:ind w:firstLine="420"/>
    </w:pPr>
    <w:rPr>
      <w:rFonts w:ascii="Times New Roman" w:hAnsi="Times New Roman"/>
      <w:szCs w:val="21"/>
    </w:rPr>
  </w:style>
  <w:style w:type="table" w:styleId="970" w:customStyle="1">
    <w:name w:val="Table Normal"/>
    <w:uiPriority w:val="0"/>
    <w:qFormat/>
    <w:tblPr>
      <w:tblCellMar>
        <w:left w:w="0" w:type="dxa"/>
        <w:top w:w="0" w:type="dxa"/>
        <w:right w:w="0" w:type="dxa"/>
        <w:bottom w:w="0" w:type="dxa"/>
      </w:tblCellMar>
    </w:tblPr>
  </w:style>
  <w:style w:type="paragraph" w:styleId="971" w:customStyle="1">
    <w:name w:val="索引 41"/>
    <w:basedOn w:val="723"/>
    <w:next w:val="723"/>
    <w:uiPriority w:val="0"/>
    <w:qFormat/>
    <w:pPr>
      <w:ind w:left="1260"/>
    </w:pPr>
    <w:rPr>
      <w:rFonts w:eastAsia="Calibri" w:cs="宋体"/>
      <w:sz w:val="20"/>
      <w:lang w:val="zh-CN"/>
    </w:rPr>
  </w:style>
  <w:style w:type="character" w:styleId="972" w:customStyle="1">
    <w:name w:val="批注文字 Char"/>
    <w:basedOn w:val="733"/>
    <w:link w:val="739"/>
    <w:uiPriority w:val="0"/>
    <w:qFormat/>
    <w:rPr>
      <w:rFonts w:ascii="Times New Roman" w:hAnsi="Times New Roman" w:eastAsia="宋体" w:cs="Times New Roman"/>
      <w:sz w:val="21"/>
      <w:szCs w:val="24"/>
    </w:rPr>
  </w:style>
  <w:style w:type="character" w:styleId="973" w:customStyle="1">
    <w:name w:val="批注主题 Char"/>
    <w:basedOn w:val="972"/>
    <w:link w:val="759"/>
    <w:uiPriority w:val="99"/>
    <w:qFormat/>
    <w:rPr>
      <w:rFonts w:ascii="Calibri" w:hAnsi="Calibri" w:eastAsia="宋体" w:cs="Times New Roman"/>
      <w:b/>
      <w:bCs/>
      <w:sz w:val="21"/>
      <w:szCs w:val="22"/>
    </w:rPr>
  </w:style>
  <w:style w:type="character" w:styleId="974" w:customStyle="1">
    <w:name w:val="font31"/>
    <w:basedOn w:val="733"/>
    <w:uiPriority w:val="0"/>
    <w:qFormat/>
    <w:rPr>
      <w:rFonts w:hint="default" w:ascii="Calibri" w:hAnsi="Calibri" w:cs="Calibri"/>
      <w:color w:val="000000"/>
      <w:sz w:val="21"/>
      <w:szCs w:val="21"/>
      <w:u w:val="none"/>
    </w:rPr>
  </w:style>
  <w:style w:type="character" w:styleId="975" w:customStyle="1">
    <w:name w:val="font21"/>
    <w:basedOn w:val="733"/>
    <w:uiPriority w:val="0"/>
    <w:qFormat/>
    <w:rPr>
      <w:rFonts w:hint="eastAsia" w:ascii="宋体" w:hAnsi="宋体" w:eastAsia="宋体" w:cs="宋体"/>
      <w:color w:val="000000"/>
      <w:sz w:val="21"/>
      <w:szCs w:val="21"/>
      <w:u w:val="none"/>
    </w:rPr>
  </w:style>
  <w:style w:type="paragraph" w:styleId="976" w:customStyle="1">
    <w:name w:val="正文1"/>
    <w:next w:val="9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7" w:customStyle="1">
    <w:name w:val="目录 11"/>
    <w:next w:val="9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8" w:customStyle="1">
    <w:name w:val="正文12"/>
    <w:next w:val="97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79" w:customStyle="1">
    <w:name w:val="正文文本111"/>
    <w:next w:val="97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80" w:customStyle="1">
    <w:name w:val="正文111"/>
    <w:next w:val="981"/>
    <w:uiPriority w:val="0"/>
    <w:qFormat/>
    <w:pPr>
      <w:jc w:val="both"/>
      <w:widowControl w:val="off"/>
    </w:pPr>
    <w:rPr>
      <w:rFonts w:hint="default" w:ascii="Times New Roman" w:hAnsi="Times New Roman" w:eastAsia="宋体" w:cs="Times New Roman"/>
      <w:sz w:val="21"/>
      <w:szCs w:val="24"/>
    </w:rPr>
  </w:style>
  <w:style w:type="paragraph" w:styleId="981" w:customStyle="1">
    <w:name w:val="正文文本缩进1"/>
    <w:uiPriority w:val="0"/>
    <w:qFormat/>
    <w:pPr>
      <w:ind w:left="420"/>
      <w:jc w:val="both"/>
      <w:spacing w:after="120"/>
      <w:widowControl w:val="off"/>
    </w:pPr>
    <w:rPr>
      <w:rFonts w:hint="default" w:ascii="Calibri" w:hAnsi="Calibri" w:eastAsia="宋体" w:cs="Times New Roman"/>
      <w:sz w:val="21"/>
      <w:szCs w:val="24"/>
      <w:lang w:val="en-US" w:eastAsia="zh-CN" w:bidi="ar-SA"/>
    </w:rPr>
  </w:style>
  <w:style w:type="paragraph" w:styleId="982" w:customStyle="1">
    <w:name w:val="寄信人地址1"/>
    <w:uiPriority w:val="0"/>
    <w:qFormat/>
    <w:pPr>
      <w:jc w:val="both"/>
      <w:widowControl w:val="off"/>
    </w:pPr>
    <w:rPr>
      <w:rFonts w:hint="default" w:ascii="Arial" w:hAnsi="Arial" w:eastAsia="宋体" w:cs="Times New Roman"/>
      <w:sz w:val="21"/>
      <w:szCs w:val="24"/>
      <w:lang w:val="en-US" w:eastAsia="zh-CN" w:bidi="ar-SA"/>
    </w:rPr>
  </w:style>
  <w:style w:type="character" w:styleId="983" w:customStyle="1">
    <w:name w:val="font61"/>
    <w:uiPriority w:val="0"/>
    <w:qFormat/>
    <w:rPr>
      <w:rFonts w:ascii="宋体" w:hAnsi="宋体" w:eastAsia="宋体" w:cs="宋体"/>
      <w:color w:val="000000"/>
      <w:sz w:val="18"/>
      <w:szCs w:val="18"/>
      <w:u w:val="none"/>
    </w:rPr>
  </w:style>
  <w:style w:type="numbering" w:styleId="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cd:customData xmlns="http://www.wps.cn/android/officeDocument/2013/mofficeCustomData" xmlns:mcd="http://www.wps.cn/android/officeDocument/2013/mofficeCustomData" version="2">
  <mcd:comments/>
</mcd:customDat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3.xml><?xml version="1.0" encoding="utf-8"?>
<contractReview xmlns="http://schemas.wps.cn/vas-ai-hub/contract-review">
  <reviewItems>
    <reviewItem>
      <errorID>aca2f667-5b22-48ab-bfd0-bc26fea8ac0e</errorID>
      <errorWord>2026年05月</errorWord>
      <group>L1_Knowledge</group>
      <groupName>知识性问题</groupName>
      <ability>L2_Time</ability>
      <abilityName>日期时间</abilityName>
      <candidateList>
        <item>2026年5月</item>
      </candidateList>
      <explain>根据日常书写习惯，月份一般会省略前导零。</explain>
      <paraID>4FBEAC83</paraID>
      <start>0</start>
      <end>8</end>
      <status>unmodified</status>
      <modifiedWord/>
      <trackRevisions>false</trackRevisions>
    </reviewItem>
    <reviewItem>
      <errorID>5a5cf898-fe31-4ce1-8345-1400c470a773</errorID>
      <errorWord>)</errorWord>
      <group>L1_Format</group>
      <groupName>格式问题</groupName>
      <ability>L2_HalfPunc</ability>
      <abilityName>全半角检查</abilityName>
      <candidateList>
        <item>）</item>
      </candidateList>
      <explain>文本全半角错误。</explain>
      <paraID>4C16D111</paraID>
      <start>60</start>
      <end>61</end>
      <status>unmodified</status>
      <modifiedWord/>
      <trackRevisions>false</trackRevisions>
    </reviewItem>
    <reviewItem>
      <errorID>8b59af1b-f035-4777-92e7-7ba7a0296738</errorID>
      <errorWord>（2023）9号</errorWord>
      <group>L1_Knowledge</group>
      <groupName>知识性问题</groupName>
      <ability>L2_Knowledge</ability>
      <abilityName>其他知识</abilityName>
      <candidateList>
        <item>〔2023〕9号</item>
      </candidateList>
      <explain>发文字号格式错误。</explain>
      <paraID>1A757DA2</paraID>
      <start>17</start>
      <end>25</end>
      <status>unmodified</status>
      <modifiedWord/>
      <trackRevisions>false</trackRevisions>
    </reviewItem>
    <reviewItem>
      <errorID>3f258baf-b1ab-4859-8432-252e19807653</errorID>
      <errorWord>有效期内</errorWord>
      <group>L1_Grammar</group>
      <groupName>语法问题</groupName>
      <ability>L2_Order</ability>
      <abilityName>语序不当</abilityName>
      <candidateList>
        <item>有效期</item>
      </candidateList>
      <explain>句子可能没有遵循时空、逻辑顺序，或者介词、关联词等位置不当。</explain>
      <paraID>7AB53BA7</paraID>
      <start>17</start>
      <end>21</end>
      <status>unmodified</status>
      <modifiedWord/>
      <trackRevisions>false</trackRevisions>
    </reviewItem>
    <reviewItem>
      <errorID>043daf0a-7834-4803-9184-b5d92491c36f</errorID>
      <errorWord>(</errorWord>
      <group>L1_Format</group>
      <groupName>格式问题</groupName>
      <ability>L2_HalfPunc</ability>
      <abilityName>全半角检查</abilityName>
      <candidateList>
        <item>（</item>
      </candidateList>
      <explain>文本全半角错误。</explain>
      <paraID>6C55F8E4</paraID>
      <start>12</start>
      <end>13</end>
      <status>unmodified</status>
      <modifiedWord/>
      <trackRevisions>false</trackRevisions>
    </reviewItem>
    <reviewItem>
      <errorID>d436dd05-9c28-49a2-94f8-aa9358c54638</errorID>
      <errorWord>)</errorWord>
      <group>L1_Format</group>
      <groupName>格式问题</groupName>
      <ability>L2_HalfPunc</ability>
      <abilityName>全半角检查</abilityName>
      <candidateList>
        <item>）</item>
      </candidateList>
      <explain>文本全半角错误。</explain>
      <paraID>6C55F8E4</paraID>
      <start>44</start>
      <end>45</end>
      <status>unmodified</status>
      <modifiedWord/>
      <trackRevisions>false</trackRevisions>
    </reviewItem>
    <reviewItem>
      <errorID>522e9a0f-b9d4-431c-88b7-ac416bc1c6bc</errorID>
      <errorWord>法律、法规</errorWord>
      <group>L1_Word</group>
      <groupName>字词问题</groupName>
      <ability>L2_Typo</ability>
      <abilityName>字词错误</abilityName>
      <candidateList>
        <item>法律法规</item>
      </candidateList>
      <explain/>
      <paraID>15051640</paraID>
      <start>2</start>
      <end>7</end>
      <status>unmodified</status>
      <modifiedWord/>
      <trackRevisions>false</trackRevisions>
    </reviewItem>
    <reviewItem>
      <errorID>dc7881c6-5da5-440c-934c-d1d4809b4fc7</errorID>
      <errorWord>-</errorWord>
      <group>L1_Format</group>
      <groupName>格式问题</groupName>
      <ability>L2_HalfPunc</ability>
      <abilityName>全半角检查</abilityName>
      <candidateList>
        <item>－</item>
      </candidateList>
      <explain>文本全半角错误。</explain>
      <paraID>109A5247</paraID>
      <start>12</start>
      <end>13</end>
      <status>unmodified</status>
      <modifiedWord/>
      <trackRevisions>false</trackRevisions>
    </reviewItem>
    <reviewItem>
      <errorID>095d0be2-c353-4978-a591-a462196e291e</errorID>
      <errorWord>-</errorWord>
      <group>L1_Format</group>
      <groupName>格式问题</groupName>
      <ability>L2_HalfPunc</ability>
      <abilityName>全半角检查</abilityName>
      <candidateList>
        <item>－</item>
      </candidateList>
      <explain>文本全半角错误。</explain>
      <paraID>109A5247</paraID>
      <start>31</start>
      <end>32</end>
      <status>unmodified</status>
      <modifiedWord/>
      <trackRevisions>false</trackRevisions>
    </reviewItem>
    <reviewItem>
      <errorID>1c047cad-268c-4ed3-bff0-ac7b954f8581</errorID>
      <errorWord>-</errorWord>
      <group>L1_Format</group>
      <groupName>格式问题</groupName>
      <ability>L2_HalfPunc</ability>
      <abilityName>全半角检查</abilityName>
      <candidateList>
        <item>－</item>
      </candidateList>
      <explain>文本全半角错误。</explain>
      <paraID>109A5247</paraID>
      <start>36</start>
      <end>37</end>
      <status>unmodified</status>
      <modifiedWord/>
      <trackRevisions>false</trackRevisions>
    </reviewItem>
    <reviewItem>
      <errorID>32df4282-da3b-4466-b828-6a7af1511617</errorID>
      <errorWord>(</errorWord>
      <group>L1_Format</group>
      <groupName>格式问题</groupName>
      <ability>L2_HalfPunc</ability>
      <abilityName>全半角检查</abilityName>
      <candidateList>
        <item>（</item>
      </candidateList>
      <explain>文本全半角错误。</explain>
      <paraID>109A5247</paraID>
      <start>43</start>
      <end>44</end>
      <status>unmodified</status>
      <modifiedWord/>
      <trackRevisions>false</trackRevisions>
    </reviewItem>
    <reviewItem>
      <errorID>22225e96-1df4-44fc-9dec-dfe3efc60db1</errorID>
      <errorWord>“.</errorWord>
      <group>L1_Punc</group>
      <groupName>标点问题</groupName>
      <ability>L2_Punc</ability>
      <abilityName>标点符号检查</abilityName>
      <candidateList>
        <item>“</item>
      </candidateList>
      <explain/>
      <paraID>109A5247</paraID>
      <start>48</start>
      <end>50</end>
      <status>unmodified</status>
      <modifiedWord/>
      <trackRevisions>false</trackRevisions>
    </reviewItem>
    <reviewItem>
      <errorID>55579c53-9af1-4189-a2c1-fbcb057ca0c5</errorID>
      <errorWord>)</errorWord>
      <group>L1_Format</group>
      <groupName>格式问题</groupName>
      <ability>L2_HalfPunc</ability>
      <abilityName>全半角检查</abilityName>
      <candidateList>
        <item>）</item>
      </candidateList>
      <explain>文本全半角错误。</explain>
      <paraID>109A5247</paraID>
      <start>55</start>
      <end>56</end>
      <status>unmodified</status>
      <modifiedWord/>
      <trackRevisions>false</trackRevisions>
    </reviewItem>
    <reviewItem>
      <errorID>33ce0edd-e39f-434c-990a-517acf9f91db</errorID>
      <errorWord>-</errorWord>
      <group>L1_Format</group>
      <groupName>格式问题</groupName>
      <ability>L2_HalfPunc</ability>
      <abilityName>全半角检查</abilityName>
      <candidateList>
        <item>－</item>
      </candidateList>
      <explain>文本全半角错误。</explain>
      <paraID>109A5247</paraID>
      <start>56</start>
      <end>57</end>
      <status>unmodified</status>
      <modifiedWord/>
      <trackRevisions>false</trackRevisions>
    </reviewItem>
    <reviewItem>
      <errorID>cfce940a-9081-4911-b7a5-783163ab4c4e</errorID>
      <errorWord>“.</errorWord>
      <group>L1_Punc</group>
      <groupName>标点问题</groupName>
      <ability>L2_Punc</ability>
      <abilityName>标点符号检查</abilityName>
      <candidateList>
        <item>“</item>
      </candidateList>
      <explain/>
      <paraID>109A5247</paraID>
      <start>62</start>
      <end>64</end>
      <status>unmodified</status>
      <modifiedWord/>
      <trackRevisions>false</trackRevisions>
    </reviewItem>
    <reviewItem>
      <errorID>89f871bc-d631-4cea-8d92-18feb6d16e52</errorID>
      <errorWord>-</errorWord>
      <group>L1_Format</group>
      <groupName>格式问题</groupName>
      <ability>L2_HalfPunc</ability>
      <abilityName>全半角检查</abilityName>
      <candidateList>
        <item>－</item>
      </candidateList>
      <explain>文本全半角错误。</explain>
      <paraID>109A5247</paraID>
      <start>85</start>
      <end>86</end>
      <status>unmodified</status>
      <modifiedWord/>
      <trackRevisions>false</trackRevisions>
    </reviewItem>
    <reviewItem>
      <errorID>9e86089e-3091-4067-99a7-0a03e7c1721f</errorID>
      <errorWord>-</errorWord>
      <group>L1_Format</group>
      <groupName>格式问题</groupName>
      <ability>L2_HalfPunc</ability>
      <abilityName>全半角检查</abilityName>
      <candidateList>
        <item>－</item>
      </candidateList>
      <explain>文本全半角错误。</explain>
      <paraID>109A5247</paraID>
      <start>92</start>
      <end>93</end>
      <status>unmodified</status>
      <modifiedWord/>
      <trackRevisions>false</trackRevisions>
    </reviewItem>
    <reviewItem>
      <errorID>f3fd3f00-e130-4f45-8678-28def03daaee</errorID>
      <errorWord>-</errorWord>
      <group>L1_Format</group>
      <groupName>格式问题</groupName>
      <ability>L2_HalfPunc</ability>
      <abilityName>全半角检查</abilityName>
      <candidateList>
        <item>－</item>
      </candidateList>
      <explain>文本全半角错误。</explain>
      <paraID>109A5247</paraID>
      <start>93</start>
      <end>94</end>
      <status>unmodified</status>
      <modifiedWord/>
      <trackRevisions>false</trackRevisions>
    </reviewItem>
    <reviewItem>
      <errorID>7a752661-2046-4fc0-8a81-cc6b9bd0f6e0</errorID>
      <errorWord>(</errorWord>
      <group>L1_Format</group>
      <groupName>格式问题</groupName>
      <ability>L2_HalfPunc</ability>
      <abilityName>全半角检查</abilityName>
      <candidateList>
        <item>（</item>
      </candidateList>
      <explain>文本全半角错误。</explain>
      <paraID>109A5247</paraID>
      <start>103</start>
      <end>104</end>
      <status>unmodified</status>
      <modifiedWord/>
      <trackRevisions>false</trackRevisions>
    </reviewItem>
    <reviewItem>
      <errorID>eb04a81e-ca4b-41ac-9410-6a2ccfae870f</errorID>
      <errorWord>)</errorWord>
      <group>L1_Format</group>
      <groupName>格式问题</groupName>
      <ability>L2_HalfPunc</ability>
      <abilityName>全半角检查</abilityName>
      <candidateList>
        <item>）</item>
      </candidateList>
      <explain>文本全半角错误。</explain>
      <paraID>109A5247</paraID>
      <start>111</start>
      <end>112</end>
      <status>unmodified</status>
      <modifiedWord/>
      <trackRevisions>false</trackRevisions>
    </reviewItem>
    <reviewItem>
      <errorID>6717b042-3a10-4434-a1c0-3c66da589f9a</errorID>
      <errorWord>(</errorWord>
      <group>L1_Format</group>
      <groupName>格式问题</groupName>
      <ability>L2_HalfPunc</ability>
      <abilityName>全半角检查</abilityName>
      <candidateList>
        <item>（</item>
      </candidateList>
      <explain>文本全半角错误。</explain>
      <paraID>109A5247</paraID>
      <start>147</start>
      <end>148</end>
      <status>unmodified</status>
      <modifiedWord/>
      <trackRevisions>false</trackRevisions>
    </reviewItem>
    <reviewItem>
      <errorID>6f7acb90-f694-438e-ba09-58b12701c359</errorID>
      <errorWord>)</errorWord>
      <group>L1_Format</group>
      <groupName>格式问题</groupName>
      <ability>L2_HalfPunc</ability>
      <abilityName>全半角检查</abilityName>
      <candidateList>
        <item>）</item>
      </candidateList>
      <explain>文本全半角错误。</explain>
      <paraID>109A5247</paraID>
      <start>151</start>
      <end>152</end>
      <status>unmodified</status>
      <modifiedWord/>
      <trackRevisions>false</trackRevisions>
    </reviewItem>
    <reviewItem>
      <errorID>765667f3-e97b-4215-8064-cd865f1da05f</errorID>
      <errorWord>:</errorWord>
      <group>L1_Format</group>
      <groupName>格式问题</groupName>
      <ability>L2_HalfPunc</ability>
      <abilityName>全半角检查</abilityName>
      <candidateList>
        <item>：</item>
      </candidateList>
      <explain>文本全半角错误。</explain>
      <paraID>5949E435</paraID>
      <start>34</start>
      <end>35</end>
      <status>unmodified</status>
      <modifiedWord/>
      <trackRevisions>false</trackRevisions>
    </reviewItem>
    <reviewItem>
      <errorID>61fb68ea-eb09-4657-aad2-3e3516258912</errorID>
      <errorWord>(</errorWord>
      <group>L1_Format</group>
      <groupName>格式问题</groupName>
      <ability>L2_HalfPunc</ability>
      <abilityName>全半角检查</abilityName>
      <candidateList>
        <item>（</item>
      </candidateList>
      <explain>文本全半角错误。</explain>
      <paraID>36DA9387</paraID>
      <start>104</start>
      <end>105</end>
      <status>unmodified</status>
      <modifiedWord/>
      <trackRevisions>false</trackRevisions>
    </reviewItem>
    <reviewItem>
      <errorID>9a9c243f-77f2-4e5c-83bd-5e4a7294a9db</errorID>
      <errorWord>)</errorWord>
      <group>L1_Format</group>
      <groupName>格式问题</groupName>
      <ability>L2_HalfPunc</ability>
      <abilityName>全半角检查</abilityName>
      <candidateList>
        <item>）</item>
      </candidateList>
      <explain>文本全半角错误。</explain>
      <paraID>36DA9387</paraID>
      <start>108</start>
      <end>109</end>
      <status>unmodified</status>
      <modifiedWord/>
      <trackRevisions>false</trackRevisions>
    </reviewItem>
    <reviewItem>
      <errorID>aa5936ed-ef6b-458a-a761-6501a2d09467</errorID>
      <errorWord>(</errorWord>
      <group>L1_Format</group>
      <groupName>格式问题</groupName>
      <ability>L2_HalfPunc</ability>
      <abilityName>全半角检查</abilityName>
      <candidateList>
        <item>（</item>
      </candidateList>
      <explain>文本全半角错误。</explain>
      <paraID>713044E1</paraID>
      <start>5</start>
      <end>6</end>
      <status>unmodified</status>
      <modifiedWord/>
      <trackRevisions>false</trackRevisions>
    </reviewItem>
    <reviewItem>
      <errorID>5090aacb-2d07-4b53-9b80-b91df0221a7e</errorID>
      <errorWord>“.</errorWord>
      <group>L1_Punc</group>
      <groupName>标点问题</groupName>
      <ability>L2_Punc</ability>
      <abilityName>标点符号检查</abilityName>
      <candidateList>
        <item>“</item>
      </candidateList>
      <explain/>
      <paraID>713044E1</paraID>
      <start>10</start>
      <end>12</end>
      <status>unmodified</status>
      <modifiedWord/>
      <trackRevisions>false</trackRevisions>
    </reviewItem>
    <reviewItem>
      <errorID>3afe0fc9-3cd6-46f2-91bf-08bc24f36ef6</errorID>
      <errorWord>)</errorWord>
      <group>L1_Format</group>
      <groupName>格式问题</groupName>
      <ability>L2_HalfPunc</ability>
      <abilityName>全半角检查</abilityName>
      <candidateList>
        <item>）</item>
      </candidateList>
      <explain>文本全半角错误。</explain>
      <paraID>713044E1</paraID>
      <start>17</start>
      <end>18</end>
      <status>unmodified</status>
      <modifiedWord/>
      <trackRevisions>false</trackRevisions>
    </reviewItem>
    <reviewItem>
      <errorID>b9e2c4b6-64cc-4ef8-952f-fe22557ae0f1</errorID>
      <errorWord>-</errorWord>
      <group>L1_Format</group>
      <groupName>格式问题</groupName>
      <ability>L2_HalfPunc</ability>
      <abilityName>全半角检查</abilityName>
      <candidateList>
        <item>－</item>
      </candidateList>
      <explain>文本全半角错误。</explain>
      <paraID>713044E1</paraID>
      <start>46</start>
      <end>47</end>
      <status>unmodified</status>
      <modifiedWord/>
      <trackRevisions>false</trackRevisions>
    </reviewItem>
    <reviewItem>
      <errorID>151e19ac-2e8b-4228-bb11-f7a2f0f54221</errorID>
      <errorWord>-</errorWord>
      <group>L1_Format</group>
      <groupName>格式问题</groupName>
      <ability>L2_HalfPunc</ability>
      <abilityName>全半角检查</abilityName>
      <candidateList>
        <item>－</item>
      </candidateList>
      <explain>文本全半角错误。</explain>
      <paraID>713044E1</paraID>
      <start>47</start>
      <end>48</end>
      <status>unmodified</status>
      <modifiedWord/>
      <trackRevisions>false</trackRevisions>
    </reviewItem>
    <reviewItem>
      <errorID>b01a5bfc-6660-47cb-afa1-53e0bbd32cc8</errorID>
      <errorWord>-</errorWord>
      <group>L1_Format</group>
      <groupName>格式问题</groupName>
      <ability>L2_HalfPunc</ability>
      <abilityName>全半角检查</abilityName>
      <candidateList>
        <item>－</item>
      </candidateList>
      <explain>文本全半角错误。</explain>
      <paraID>713044E1</paraID>
      <start>53</start>
      <end>54</end>
      <status>unmodified</status>
      <modifiedWord/>
      <trackRevisions>false</trackRevisions>
    </reviewItem>
    <reviewItem>
      <errorID>520a4291-8892-483a-a146-12f2c69dd288</errorID>
      <errorWord>-</errorWord>
      <group>L1_Format</group>
      <groupName>格式问题</groupName>
      <ability>L2_HalfPunc</ability>
      <abilityName>全半角检查</abilityName>
      <candidateList>
        <item>－</item>
      </candidateList>
      <explain>文本全半角错误。</explain>
      <paraID>713044E1</paraID>
      <start>54</start>
      <end>55</end>
      <status>unmodified</status>
      <modifiedWord/>
      <trackRevisions>false</trackRevisions>
    </reviewItem>
    <reviewItem>
      <errorID>43466cb5-f1c8-495f-935d-30c094ad2f82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55E4006E</paraID>
      <start>19</start>
      <end>20</end>
      <status>unmodified</status>
      <modifiedWord/>
      <trackRevisions>false</trackRevisions>
    </reviewItem>
    <reviewItem>
      <errorID>afabfb02-2329-44bc-89ba-49c7ac32af37</errorID>
      <errorWord>&gt;）</errorWord>
      <group>L1_Punc</group>
      <groupName>标点问题</groupName>
      <ability>L2_Punc</ability>
      <abilityName>标点符号检查</abilityName>
      <candidateList>
        <item>）</item>
      </candidateList>
      <explain/>
      <paraID>55E4006E</paraID>
      <start>45</start>
      <end>47</end>
      <status>unmodified</status>
      <modifiedWord/>
      <trackRevisions>false</trackRevisions>
    </reviewItem>
    <reviewItem>
      <errorID>260faed4-a257-418b-89a5-95acc9a61ea4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7C88A20F</paraID>
      <start>0</start>
      <end>2</end>
      <status>unmodified</status>
      <modifiedWord/>
      <trackRevisions>false</trackRevisions>
    </reviewItem>
    <reviewItem>
      <errorID>50caeda0-2382-4c1c-a555-184d1f4d325f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6BB341B7</paraID>
      <start>0</start>
      <end>2</end>
      <status>unmodified</status>
      <modifiedWord/>
      <trackRevisions>false</trackRevisions>
    </reviewItem>
    <reviewItem>
      <errorID>e6560a8f-6a6d-4a8b-a96b-40ac839bce15</errorID>
      <errorWord>程</errorWord>
      <group>L1_Word</group>
      <groupName>字词问题</groupName>
      <ability>L2_Typo</ability>
      <abilityName>字词错误</abilityName>
      <candidateList>
        <item>程中</item>
      </candidateList>
      <explain/>
      <paraID>4E664FE4</paraID>
      <start>23</start>
      <end>24</end>
      <status>unmodified</status>
      <modifiedWord/>
      <trackRevisions>false</trackRevisions>
    </reviewItem>
    <reviewItem>
      <errorID>fad08b09-e976-48f8-a296-5cf4e2a90d6f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2FD6B525</paraID>
      <start>0</start>
      <end>2</end>
      <status>unmodified</status>
      <modifiedWord/>
      <trackRevisions>false</trackRevisions>
    </reviewItem>
    <reviewItem>
      <errorID>f1df20c8-c421-46be-b120-0c874d9ab913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4AF859D6</paraID>
      <start>0</start>
      <end>2</end>
      <status>unmodified</status>
      <modifiedWord/>
      <trackRevisions>false</trackRevisions>
    </reviewItem>
    <reviewItem>
      <errorID>d2c0f4ac-d3dd-4a61-8da7-fad0d5f8006d</errorID>
      <errorWord>【2022】002号</errorWord>
      <group>L1_Knowledge</group>
      <groupName>知识性问题</groupName>
      <ability>L2_Knowledge</ability>
      <abilityName>其他知识</abilityName>
      <candidateList>
        <item>〔2022〕2号</item>
      </candidateList>
      <explain>发文字号格式错误。</explain>
      <paraID>39850BBB</paraID>
      <start>16</start>
      <end>26</end>
      <status>unmodified</status>
      <modifiedWord/>
      <trackRevisions>false</trackRevisions>
    </reviewItem>
    <reviewItem>
      <errorID>c955d9d0-7d43-444a-a2a5-b8c4c22605f9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1CAB6B44</paraID>
      <start>0</start>
      <end>2</end>
      <status>unmodified</status>
      <modifiedWord/>
      <trackRevisions>false</trackRevisions>
    </reviewItem>
    <reviewItem>
      <errorID>4f103e13-7deb-4bd5-ab3c-37c5d166bfad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92B5A79</paraID>
      <start>0</start>
      <end>2</end>
      <status>unmodified</status>
      <modifiedWord/>
      <trackRevisions>false</trackRevisions>
    </reviewItem>
    <reviewItem>
      <errorID>06ed77ac-62a9-4bf0-bd39-bd4636219a24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31195E08</paraID>
      <start>0</start>
      <end>2</end>
      <status>unmodified</status>
      <modifiedWord/>
      <trackRevisions>false</trackRevisions>
    </reviewItem>
    <reviewItem>
      <errorID>90ee2903-abb7-45ae-8f53-8c9f79099746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387BA420</paraID>
      <start>0</start>
      <end>2</end>
      <status>unmodified</status>
      <modifiedWord/>
      <trackRevisions>false</trackRevisions>
    </reviewItem>
    <reviewItem>
      <errorID>721370da-ced9-4e19-bf95-10d8e83b630f</errorID>
      <errorWord>间</errorWord>
      <group>L1_Word</group>
      <groupName>字词问题</groupName>
      <ability>L2_Typo</ability>
      <abilityName>字词错误</abilityName>
      <candidateList>
        <item>间之</item>
      </candidateList>
      <explain/>
      <paraID>72832DBD</paraID>
      <start>10</start>
      <end>11</end>
      <status>unmodified</status>
      <modifiedWord/>
      <trackRevisions>false</trackRevisions>
    </reviewItem>
    <reviewItem>
      <errorID>471c7f91-8c8c-4943-8f03-6faa9ce486fe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5B3937AA</paraID>
      <start>0</start>
      <end>2</end>
      <status>unmodified</status>
      <modifiedWord/>
      <trackRevisions>false</trackRevisions>
    </reviewItem>
    <reviewItem>
      <errorID>3db882be-1751-4def-81b1-aad6d3e48384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4FCDAAFD</paraID>
      <start>0</start>
      <end>3</end>
      <status>unmodified</status>
      <modifiedWord/>
      <trackRevisions>false</trackRevisions>
    </reviewItem>
    <reviewItem>
      <errorID>2b64ee95-404c-4f71-8b5f-98dfe4c02947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66C26383</paraID>
      <start>0</start>
      <end>3</end>
      <status>unmodified</status>
      <modifiedWord/>
      <trackRevisions>false</trackRevisions>
    </reviewItem>
    <reviewItem>
      <errorID>604327f7-279d-45fa-b86a-8a8bedcac4dd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AC11EDB</paraID>
      <start>0</start>
      <end>3</end>
      <status>unmodified</status>
      <modifiedWord/>
      <trackRevisions>false</trackRevisions>
    </reviewItem>
    <reviewItem>
      <errorID>50e83e78-3cc4-411e-a32b-c25d6083bcc4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4D1FC065</paraID>
      <start>0</start>
      <end>3</end>
      <status>unmodified</status>
      <modifiedWord/>
      <trackRevisions>false</trackRevisions>
    </reviewItem>
    <reviewItem>
      <errorID>4adb3734-c9dc-47ac-9907-88134879be77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7480FCAA</paraID>
      <start>0</start>
      <end>3</end>
      <status>unmodified</status>
      <modifiedWord/>
      <trackRevisions>false</trackRevisions>
    </reviewItem>
    <reviewItem>
      <errorID>3116a5b9-5008-4a08-acfe-0703b4018051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745DCDEA</paraID>
      <start>0</start>
      <end>3</end>
      <status>unmodified</status>
      <modifiedWord/>
      <trackRevisions>false</trackRevisions>
    </reviewItem>
    <reviewItem>
      <errorID>9b42eac4-5fbc-4593-ae02-dde5dad62928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2DAC704E</paraID>
      <start>0</start>
      <end>3</end>
      <status>unmodified</status>
      <modifiedWord/>
      <trackRevisions>false</trackRevisions>
    </reviewItem>
    <reviewItem>
      <errorID>56997dca-5adb-4cba-a797-116fe147cd53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45432859</paraID>
      <start>0</start>
      <end>3</end>
      <status>unmodified</status>
      <modifiedWord/>
      <trackRevisions>false</trackRevisions>
    </reviewItem>
    <reviewItem>
      <errorID>047d5c7a-316b-415d-8403-fec9885c7614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40E001B6</paraID>
      <start>0</start>
      <end>3</end>
      <status>unmodified</status>
      <modifiedWord/>
      <trackRevisions>false</trackRevisions>
    </reviewItem>
    <reviewItem>
      <errorID>7b6f7cbc-ded3-47c3-af33-d9cd2a1acd52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7B50F7E0</paraID>
      <start>0</start>
      <end>3</end>
      <status>unmodified</status>
      <modifiedWord/>
      <trackRevisions>false</trackRevisions>
    </reviewItem>
    <reviewItem>
      <errorID>235c6dbd-3f1f-4dd4-8e44-bc44884b739b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61ED8D94</paraID>
      <start>0</start>
      <end>3</end>
      <status>unmodified</status>
      <modifiedWord/>
      <trackRevisions>false</trackRevisions>
    </reviewItem>
    <reviewItem>
      <errorID>8821bc50-0c8f-4149-b12e-7978e9f51c70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2CA650F1</paraID>
      <start>0</start>
      <end>3</end>
      <status>unmodified</status>
      <modifiedWord/>
      <trackRevisions>false</trackRevisions>
    </reviewItem>
    <reviewItem>
      <errorID>a6730d2b-faae-4366-9d64-64ef2a3a3b66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11DCD6C2</paraID>
      <start>0</start>
      <end>3</end>
      <status>unmodified</status>
      <modifiedWord/>
      <trackRevisions>false</trackRevisions>
    </reviewItem>
    <reviewItem>
      <errorID>d7cd0a5c-fd9f-486d-b698-4d2855a9289b</errorID>
      <errorWord>过程中涉及到</errorWord>
      <group>L1_Word</group>
      <groupName>字词问题</groupName>
      <ability>L2_Typo</ability>
      <abilityName>字词错误</abilityName>
      <candidateList>
        <item>过程中涉及</item>
      </candidateList>
      <explain/>
      <paraID> E090C88</paraID>
      <start>10</start>
      <end>16</end>
      <status>unmodified</status>
      <modifiedWord/>
      <trackRevisions>false</trackRevisions>
    </reviewItem>
    <reviewItem>
      <errorID>8935394c-3343-4f58-bb69-6bc398c0a829</errorID>
      <errorWord>保持通讯畅通</errorWord>
      <group>L1_Word</group>
      <groupName>字词问题</groupName>
      <ability>L2_Typo</ability>
      <abilityName>字词错误</abilityName>
      <candidateList>
        <item>保持通信畅通</item>
      </candidateList>
      <explain/>
      <paraID>4EF664C5</paraID>
      <start>19</start>
      <end>25</end>
      <status>unmodified</status>
      <modifiedWord/>
      <trackRevisions>false</trackRevisions>
    </reviewItem>
    <reviewItem>
      <errorID>2552b525-dcb5-4b6d-a2cc-e0931c7eed7c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65626342</paraID>
      <start>0</start>
      <end>3</end>
      <status>unmodified</status>
      <modifiedWord/>
      <trackRevisions>false</trackRevisions>
    </reviewItem>
    <reviewItem>
      <errorID>c55bbe47-ce22-4d8a-b8bc-6163026821a0</errorID>
      <errorWord>侯选人</errorWord>
      <group>L1_Word</group>
      <groupName>字词问题</groupName>
      <ability>L2_Typo</ability>
      <abilityName>字词错误</abilityName>
      <candidateList>
        <item>候选人</item>
      </candidateList>
      <explain>〈名〉在选举前预先提名作为选举对象的人。</explain>
      <paraID>69BD2D2F</paraID>
      <start>27</start>
      <end>30</end>
      <status>modified</status>
      <modifiedWord>候选人</modifiedWord>
      <trackRevisions>false</trackRevisions>
    </reviewItem>
    <reviewItem>
      <errorID>9404670c-328d-4549-8509-273c60c2f2b6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627F35B1</paraID>
      <start>0</start>
      <end>3</end>
      <status>unmodified</status>
      <modifiedWord/>
      <trackRevisions>false</trackRevisions>
    </reviewItem>
    <reviewItem>
      <errorID>d7fdf008-cc26-41bb-8e85-9816cff5ebb4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42185933</paraID>
      <start>0</start>
      <end>3</end>
      <status>unmodified</status>
      <modifiedWord/>
      <trackRevisions>false</trackRevisions>
    </reviewItem>
    <reviewItem>
      <errorID>d5c2250e-0a2e-4314-96fc-37d0254adbeb</errorID>
      <errorWord>做出</errorWord>
      <group>L1_Word</group>
      <groupName>字词问题</groupName>
      <ability>L2_Typo</ability>
      <abilityName>字词错误</abilityName>
      <candidateList>
        <item>作出</item>
      </candidateList>
      <explain/>
      <paraID>6D30AB80</paraID>
      <start>28</start>
      <end>30</end>
      <status>unmodified</status>
      <modifiedWord/>
      <trackRevisions>false</trackRevisions>
    </reviewItem>
    <reviewItem>
      <errorID>fd1e42b3-d4c0-417a-8997-852934f281d0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23161D3D</paraID>
      <start>0</start>
      <end>3</end>
      <status>unmodified</status>
      <modifiedWord/>
      <trackRevisions>false</trackRevisions>
    </reviewItem>
    <reviewItem>
      <errorID>31639b70-f8d4-48b3-9799-85dedaa4f272</errorID>
      <errorWord>,</errorWord>
      <group>L1_Format</group>
      <groupName>格式问题</groupName>
      <ability>L2_HalfPunc</ability>
      <abilityName>全半角检查</abilityName>
      <candidateList>
        <item>，</item>
      </candidateList>
      <explain>文本全半角错误。</explain>
      <paraID>4C717443</paraID>
      <start>97</start>
      <end>98</end>
      <status>unmodified</status>
      <modifiedWord/>
      <trackRevisions>false</trackRevisions>
    </reviewItem>
    <reviewItem>
      <errorID>b75e0c31-23c0-49ce-9357-65b8f3d0b76d</errorID>
      <errorWord>,</errorWord>
      <group>L1_Format</group>
      <groupName>格式问题</groupName>
      <ability>L2_HalfPunc</ability>
      <abilityName>全半角检查</abilityName>
      <candidateList>
        <item>，</item>
      </candidateList>
      <explain>文本全半角错误。</explain>
      <paraID>74C26D7E</paraID>
      <start>54</start>
      <end>55</end>
      <status>unmodified</status>
      <modifiedWord/>
      <trackRevisions>false</trackRevisions>
    </reviewItem>
    <reviewItem>
      <errorID>1d0e7376-c0b1-4793-86f5-d93569fc26c1</errorID>
      <errorWord>&lt;</errorWord>
      <group>L1_Format</group>
      <groupName>格式问题</groupName>
      <ability>L2_HalfPunc</ability>
      <abilityName>全半角检查</abilityName>
      <candidateList>
        <item>〈</item>
      </candidateList>
      <explain>文本全半角错误。</explain>
      <paraID>61F48D31</paraID>
      <start>37</start>
      <end>38</end>
      <status>unmodified</status>
      <modifiedWord/>
      <trackRevisions>false</trackRevisions>
    </reviewItem>
    <reviewItem>
      <errorID>18d69a6b-4620-4c6e-8507-f2c7d31f889c</errorID>
      <errorWord>&lt;</errorWord>
      <group>L1_Format</group>
      <groupName>格式问题</groupName>
      <ability>L2_HalfPunc</ability>
      <abilityName>全半角检查</abilityName>
      <candidateList>
        <item>〈</item>
      </candidateList>
      <explain>文本全半角错误。</explain>
      <paraID>5D07BB64</paraID>
      <start>37</start>
      <end>38</end>
      <status>unmodified</status>
      <modifiedWord/>
      <trackRevisions>false</trackRevisions>
    </reviewItem>
    <reviewItem>
      <errorID>68e65603-e8c0-463c-b0c8-d6bb6a00b8b1</errorID>
      <errorWord>&lt;</errorWord>
      <group>L1_Format</group>
      <groupName>格式问题</groupName>
      <ability>L2_HalfPunc</ability>
      <abilityName>全半角检查</abilityName>
      <candidateList>
        <item>〈</item>
      </candidateList>
      <explain>文本全半角错误。</explain>
      <paraID>2A92BBE6</paraID>
      <start>26</start>
      <end>27</end>
      <status>unmodified</status>
      <modifiedWord/>
      <trackRevisions>false</trackRevisions>
    </reviewItem>
    <reviewItem>
      <errorID>6d38f8c6-c42f-4308-8a24-077c9b6dcd98</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56BA46F5</paraID>
      <start>676</start>
      <end>679</end>
      <status>unmodified</status>
      <modifiedWord/>
      <trackRevisions>false</trackRevisions>
    </reviewItem>
    <reviewItem>
      <errorID>fd61560f-cc85-46fd-8271-2a97b0cf27a0</errorID>
      <errorWord>不</errorWord>
      <group>L1_Word</group>
      <groupName>字词问题</groupName>
      <ability>L2_Typo</ability>
      <abilityName>字词错误</abilityName>
      <candidateList>
        <item>不符</item>
      </candidateList>
      <explain/>
      <paraID>2562C3D5</paraID>
      <start>46</start>
      <end>47</end>
      <status>unmodified</status>
      <modifiedWord/>
      <trackRevisions>false</trackRevisions>
    </reviewItem>
    <reviewItem>
      <errorID>b524cd61-fa26-49ca-96ef-a81154800d89</errorID>
      <errorWord>保持通讯畅通</errorWord>
      <group>L1_Word</group>
      <groupName>字词问题</groupName>
      <ability>L2_Typo</ability>
      <abilityName>字词错误</abilityName>
      <candidateList>
        <item>保持通信畅通</item>
      </candidateList>
      <explain/>
      <paraID>4BC147F6</paraID>
      <start>17</start>
      <end>23</end>
      <status>unmodified</status>
      <modifiedWord/>
      <trackRevisions>false</trackRevisions>
    </reviewItem>
    <reviewItem>
      <errorID>83bddd2d-8de7-4c18-996c-b451667f35e9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276F7B83</paraID>
      <start>0</start>
      <end>3</end>
      <status>unmodified</status>
      <modifiedWord/>
      <trackRevisions>false</trackRevisions>
    </reviewItem>
    <reviewItem>
      <errorID>5445d66f-0ea1-466d-94f9-7c757b2eb1a2</errorID>
      <errorWord>国家发改委</errorWord>
      <group>L1_Knowledge</group>
      <groupName>知识性问题</groupName>
      <ability>L2_Knowledge</ability>
      <abilityName>其他知识</abilityName>
      <candidateList>
        <item>国家发展改革委</item>
      </candidateList>
      <explain/>
      <paraID> 6812019</paraID>
      <start>19</start>
      <end>24</end>
      <status>unmodified</status>
      <modifiedWord/>
      <trackRevisions>false</trackRevisions>
    </reviewItem>
    <reviewItem>
      <errorID>3cfd4139-7dbb-4b04-b0a1-f9e5b3437622</errorID>
      <errorWord>法律、法规</errorWord>
      <group>L1_Word</group>
      <groupName>字词问题</groupName>
      <ability>L2_Typo</ability>
      <abilityName>字词错误</abilityName>
      <candidateList>
        <item>法律法规</item>
      </candidateList>
      <explain/>
      <paraID>738789AD</paraID>
      <start>6</start>
      <end>11</end>
      <status>unmodified</status>
      <modifiedWord/>
      <trackRevisions>false</trackRevisions>
    </reviewItem>
    <reviewItem>
      <errorID>83a992f8-b42f-473b-9d86-a336133dc497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48B4BC05</paraID>
      <start>0</start>
      <end>3</end>
      <status>unmodified</status>
      <modifiedWord/>
      <trackRevisions>false</trackRevisions>
    </reviewItem>
    <reviewItem>
      <errorID>53691c9e-9f72-4123-b589-f1514df98e8f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1A7CE9E</paraID>
      <start>0</start>
      <end>3</end>
      <status>unmodified</status>
      <modifiedWord/>
      <trackRevisions>false</trackRevisions>
    </reviewItem>
    <reviewItem>
      <errorID>21d19706-203a-400d-a759-2b06a96507fc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EC866E7</paraID>
      <start>0</start>
      <end>3</end>
      <status>unmodified</status>
      <modifiedWord/>
      <trackRevisions>false</trackRevisions>
    </reviewItem>
    <reviewItem>
      <errorID>c64ee4d3-8e56-4f65-9340-90f1e110cc93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6AB4B3CC</paraID>
      <start>0</start>
      <end>3</end>
      <status>unmodified</status>
      <modifiedWord/>
      <trackRevisions>false</trackRevisions>
    </reviewItem>
    <reviewItem>
      <errorID>899c25d3-d6ac-4b7c-8b78-9986819d305e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34DBA3C0</paraID>
      <start>0</start>
      <end>3</end>
      <status>unmodified</status>
      <modifiedWord/>
      <trackRevisions>false</trackRevisions>
    </reviewItem>
    <reviewItem>
      <errorID>1ec28a5c-7020-4381-aef1-d2f549839261</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2866E316</paraID>
      <start>0</start>
      <end>3</end>
      <status>unmodified</status>
      <modifiedWord/>
      <trackRevisions>false</trackRevisions>
    </reviewItem>
    <reviewItem>
      <errorID>987f86d2-5b3a-4b2b-b69d-714bb28a146b</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19E7E545</paraID>
      <start>0</start>
      <end>3</end>
      <status>unmodified</status>
      <modifiedWord/>
      <trackRevisions>false</trackRevisions>
    </reviewItem>
    <reviewItem>
      <errorID>2cebeeb6-977d-479e-995b-b477e76a7a93</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52905703</paraID>
      <start>0</start>
      <end>3</end>
      <status>unmodified</status>
      <modifiedWord/>
      <trackRevisions>false</trackRevisions>
    </reviewItem>
    <reviewItem>
      <errorID>d2e579b9-fab0-4333-ad43-1283b1220d52</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2C4D97BF</paraID>
      <start>0</start>
      <end>3</end>
      <status>unmodified</status>
      <modifiedWord/>
      <trackRevisions>false</trackRevisions>
    </reviewItem>
    <reviewItem>
      <errorID>cddb37f5-b19e-4c37-a2f0-948a73efe340</errorID>
      <errorWord>法律、法规</errorWord>
      <group>L1_Word</group>
      <groupName>字词问题</groupName>
      <ability>L2_Typo</ability>
      <abilityName>字词错误</abilityName>
      <candidateList>
        <item>法律法规</item>
      </candidateList>
      <explain/>
      <paraID>593B4269</paraID>
      <start>14</start>
      <end>19</end>
      <status>unmodified</status>
      <modifiedWord/>
      <trackRevisions>false</trackRevisions>
    </reviewItem>
    <reviewItem>
      <errorID>9ee67820-c942-4f40-a0e4-a6a8d176ee4d</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6F1A7124</paraID>
      <start>0</start>
      <end>3</end>
      <status>unmodified</status>
      <modifiedWord/>
      <trackRevisions>false</trackRevisions>
    </reviewItem>
    <reviewItem>
      <errorID>91794872-5549-4413-af40-6f12bd99bf41</errorID>
      <errorWord>&lt;</errorWord>
      <group>L1_Format</group>
      <groupName>格式问题</groupName>
      <ability>L2_HalfPunc</ability>
      <abilityName>全半角检查</abilityName>
      <candidateList>
        <item>〈</item>
      </candidateList>
      <explain>文本全半角错误。</explain>
      <paraID>118D37BD</paraID>
      <start>15</start>
      <end>16</end>
      <status>unmodified</status>
      <modifiedWord/>
      <trackRevisions>false</trackRevisions>
    </reviewItem>
    <reviewItem>
      <errorID>f039bc11-e3f0-4e79-9d32-18fbbe1ac8c1</errorID>
      <errorWord>&gt;的通知》</errorWord>
      <group>L1_Punc</group>
      <groupName>标点问题</groupName>
      <ability>L2_Punc</ability>
      <abilityName>标点符号检查</abilityName>
      <candidateList>
        <item>〉的通知》</item>
      </candidateList>
      <explain/>
      <paraID>118D37BD</paraID>
      <start>32</start>
      <end>37</end>
      <status>unmodified</status>
      <modifiedWord/>
      <trackRevisions>false</trackRevisions>
    </reviewItem>
    <reviewItem>
      <errorID>01571ab7-7da9-4572-8d96-ebdcf91b8ebc</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659C70D</paraID>
      <start>0</start>
      <end>3</end>
      <status>unmodified</status>
      <modifiedWord/>
      <trackRevisions>false</trackRevisions>
    </reviewItem>
    <reviewItem>
      <errorID>69470a9c-a8a1-4bcc-abcf-69cd3263f8f9</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263F50D8</paraID>
      <start>0</start>
      <end>3</end>
      <status>unmodified</status>
      <modifiedWord/>
      <trackRevisions>false</trackRevisions>
    </reviewItem>
    <reviewItem>
      <errorID>b19876df-e577-4b0e-9709-a12134097d69</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2D453F55</paraID>
      <start>0</start>
      <end>3</end>
      <status>unmodified</status>
      <modifiedWord/>
      <trackRevisions>false</trackRevisions>
    </reviewItem>
    <reviewItem>
      <errorID>7ee58186-8f3a-493e-b619-b23ec663fda8</errorID>
      <errorWord>下</errorWord>
      <group>L1_Word</group>
      <groupName>字词问题</groupName>
      <ability>L2_Typo</ability>
      <abilityName>字词错误</abilityName>
      <candidateList>
        <item>下简</item>
      </candidateList>
      <explain/>
      <paraID>6EAEFC6B</paraID>
      <start>8</start>
      <end>9</end>
      <status>unmodified</status>
      <modifiedWord/>
      <trackRevisions>false</trackRevisions>
    </reviewItem>
    <reviewItem>
      <errorID>dd0a6d1c-9c4f-471b-b567-c9e43247fa9b</errorID>
      <errorWord>下</errorWord>
      <group>L1_Word</group>
      <groupName>字词问题</groupName>
      <ability>L2_Typo</ability>
      <abilityName>字词错误</abilityName>
      <candidateList>
        <item>下简</item>
      </candidateList>
      <explain/>
      <paraID>542E6C08</paraID>
      <start>8</start>
      <end>9</end>
      <status>unmodified</status>
      <modifiedWord/>
      <trackRevisions>false</trackRevisions>
    </reviewItem>
    <reviewItem>
      <errorID>5b129196-f84a-45d2-a4bc-76d06949db07</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2A4EA5EE</paraID>
      <start>57</start>
      <end>58</end>
      <status>unmodified</status>
      <modifiedWord/>
      <trackRevisions>false</trackRevisions>
    </reviewItem>
    <reviewItem>
      <errorID>73c457d2-8e8b-40fd-9406-ced31271b629</errorID>
      <errorWord>涉及到</errorWord>
      <group>L1_Grammar</group>
      <groupName>语法问题</groupName>
      <ability>L2_Grammar</ability>
      <abilityName>语法错误</abilityName>
      <candidateList>
        <item>涉及</item>
      </candidateList>
      <explain>〈动〉牵涉到；关联到：案子～好几个人｜这个问题～面很广。</explain>
      <paraID>2F93A7DA</paraID>
      <start>40</start>
      <end>43</end>
      <status>unmodified</status>
      <modifiedWord/>
      <trackRevisions>false</trackRevisions>
    </reviewItem>
    <reviewItem>
      <errorID>3a3013e3-ca25-4311-8ab7-d06cba8533f6</errorID>
      <errorWord>应</errorWord>
      <group>L1_Word</group>
      <groupName>字词问题</groupName>
      <ability>L2_Typo</ability>
      <abilityName>字词错误</abilityName>
      <candidateList>
        <item>应当</item>
      </candidateList>
      <explain/>
      <paraID>506F9D2D</paraID>
      <start>34</start>
      <end>35</end>
      <status>unmodified</status>
      <modifiedWord/>
      <trackRevisions>false</trackRevisions>
    </reviewItem>
    <reviewItem>
      <errorID>158d4cb6-ef2a-4465-b0a0-15dea4424ee5</errorID>
      <errorWord>作</errorWord>
      <group>L1_Word</group>
      <groupName>字词问题</groupName>
      <ability>L2_Typo</ability>
      <abilityName>字词错误</abilityName>
      <candidateList>
        <item>做</item>
      </candidateList>
      <explain>存在发音相同字词的误用。</explain>
      <paraID>269E8768</paraID>
      <start>4</start>
      <end>5</end>
      <status>unmodified</status>
      <modifiedWord/>
      <trackRevisions>false</trackRevisions>
    </reviewItem>
    <reviewItem>
      <errorID>52f13888-6220-4567-8ec2-464637ac2626</errorID>
      <errorWord>、和</errorWord>
      <group>L1_Punc</group>
      <groupName>标点问题</groupName>
      <ability>L2_Punc</ability>
      <abilityName>标点符号检查</abilityName>
      <candidateList>
        <item>和</item>
      </candidateList>
      <explain>“及”“和”“等”连词前不宜使用顿号，建议删除（或使用逗号）。</explain>
      <paraID>154C3F37</paraID>
      <start>51</start>
      <end>53</end>
      <status>unmodified</status>
      <modifiedWord/>
      <trackRevisions>false</trackRevisions>
    </reviewItem>
    <reviewItem>
      <errorID>c0c8dfa0-34e4-47b8-9e13-66d9a65c98ab</errorID>
      <errorWord>制定</errorWord>
      <group>L1_Word</group>
      <groupName>字词问题</groupName>
      <ability>L2_Typo</ability>
      <abilityName>字词错误</abilityName>
      <candidateList>
        <item>指定</item>
      </candidateList>
      <explain>存在发音相同字词的误用。</explain>
      <paraID>72095070</paraID>
      <start>41</start>
      <end>43</end>
      <status>unmodified</status>
      <modifiedWord/>
      <trackRevisions>false</trackRevisions>
    </reviewItem>
    <reviewItem>
      <errorID>33313cf2-1fa7-430f-b578-ebf95bc1a917</errorID>
      <errorWord>须</errorWord>
      <group>L1_Word</group>
      <groupName>字词问题</groupName>
      <ability>L2_Typo</ability>
      <abilityName>字词错误</abilityName>
      <candidateList>
        <item>需</item>
      </candidateList>
      <explain>存在发音相同字词的误用。</explain>
      <paraID>205233F1</paraID>
      <start>5</start>
      <end>6</end>
      <status>unmodified</status>
      <modifiedWord/>
      <trackRevisions>false</trackRevisions>
    </reviewItem>
    <reviewItem>
      <errorID>109a5073-ef28-445d-8f9b-8f4f5f36afd7</errorID>
      <errorWord>受</errorWord>
      <group>L1_Word</group>
      <groupName>字词问题</groupName>
      <ability>L2_Typo</ability>
      <abilityName>字词错误</abilityName>
      <candidateList>
        <item>受到</item>
      </candidateList>
      <explain/>
      <paraID>748F9CBC</paraID>
      <start>17</start>
      <end>18</end>
      <status>unmodified</status>
      <modifiedWord/>
      <trackRevisions>false</trackRevisions>
    </reviewItem>
    <reviewItem>
      <errorID>5eff730f-888b-4a03-85ed-2da44bada268</errorID>
      <errorWord>,</errorWord>
      <group>L1_Format</group>
      <groupName>格式问题</groupName>
      <ability>L2_HalfPunc</ability>
      <abilityName>全半角检查</abilityName>
      <candidateList>
        <item>，</item>
      </candidateList>
      <explain>文本全半角错误。</explain>
      <paraID>4C1EBE6E</paraID>
      <start>16</start>
      <end>17</end>
      <status>unmodified</status>
      <modifiedWord/>
      <trackRevisions>false</trackRevisions>
    </reviewItem>
    <reviewItem>
      <errorID>68fed8e7-cdb8-48cc-ba39-43ae97fe63ab</errorID>
      <errorWord>,</errorWord>
      <group>L1_Format</group>
      <groupName>格式问题</groupName>
      <ability>L2_HalfPunc</ability>
      <abilityName>全半角检查</abilityName>
      <candidateList>
        <item>，</item>
      </candidateList>
      <explain>文本全半角错误。</explain>
      <paraID>4C1EBE6E</paraID>
      <start>35</start>
      <end>36</end>
      <status>unmodified</status>
      <modifiedWord/>
      <trackRevisions>false</trackRevisions>
    </reviewItem>
    <reviewItem>
      <errorID>c91a59fe-ca8e-4539-ad5c-3a249933b2b6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12D68E54</paraID>
      <start>0</start>
      <end>2</end>
      <status>unmodified</status>
      <modifiedWord/>
      <trackRevisions>false</trackRevisions>
    </reviewItem>
    <reviewItem>
      <errorID>f6c07fdc-cb38-46f9-9042-a0697da59892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1E99A625</paraID>
      <start>0</start>
      <end>2</end>
      <status>unmodified</status>
      <modifiedWord/>
      <trackRevisions>false</trackRevisions>
    </reviewItem>
    <reviewItem>
      <errorID>5f4e1e99-5120-472d-ace0-50eeb0f88faf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49500749</paraID>
      <start>0</start>
      <end>2</end>
      <status>unmodified</status>
      <modifiedWord/>
      <trackRevisions>false</trackRevisions>
    </reviewItem>
    <reviewItem>
      <errorID>e5bde791-827e-4321-8136-b9a6dfc52f17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F3097F3</paraID>
      <start>0</start>
      <end>2</end>
      <status>unmodified</status>
      <modifiedWord/>
      <trackRevisions>false</trackRevisions>
    </reviewItem>
    <reviewItem>
      <errorID>e8df8b4f-b760-4a54-86ba-cbdcd2118f81</errorID>
      <errorWord>必需</errorWord>
      <group>L1_Word</group>
      <groupName>字词问题</groupName>
      <ability>L2_Typo</ability>
      <abilityName>字词错误</abilityName>
      <candidateList>
        <item>必须</item>
      </candidateList>
      <explain>存在发音相同字词的误用。</explain>
      <paraID>5B805CE9</paraID>
      <start>28</start>
      <end>30</end>
      <status>unmodified</status>
      <modifiedWord/>
      <trackRevisions>false</trackRevisions>
    </reviewItem>
    <reviewItem>
      <errorID>1554d488-ac98-4bb6-8c1c-284e45041503</errorID>
      <errorWord>(</errorWord>
      <group>L1_Format</group>
      <groupName>格式问题</groupName>
      <ability>L2_HalfPunc</ability>
      <abilityName>全半角检查</abilityName>
      <candidateList>
        <item>（</item>
      </candidateList>
      <explain>文本全半角错误。</explain>
      <paraID>775B3BBF</paraID>
      <start>23</start>
      <end>24</end>
      <status>unmodified</status>
      <modifiedWord/>
      <trackRevisions>false</trackRevisions>
    </reviewItem>
    <reviewItem>
      <errorID>282ad18f-62b0-4c14-8ef5-459b437df24e</errorID>
      <errorWord>)</errorWord>
      <group>L1_Format</group>
      <groupName>格式问题</groupName>
      <ability>L2_HalfPunc</ability>
      <abilityName>全半角检查</abilityName>
      <candidateList>
        <item>）</item>
      </candidateList>
      <explain>文本全半角错误。</explain>
      <paraID>775B3BBF</paraID>
      <start>28</start>
      <end>29</end>
      <status>unmodified</status>
      <modifiedWord/>
      <trackRevisions>false</trackRevisions>
    </reviewItem>
    <reviewItem>
      <errorID>58973e68-5030-4616-a5e4-6d1e3d15d87b</errorID>
      <errorWord>(</errorWord>
      <group>L1_Format</group>
      <groupName>格式问题</groupName>
      <ability>L2_HalfPunc</ability>
      <abilityName>全半角检查</abilityName>
      <candidateList>
        <item>（</item>
      </candidateList>
      <explain>文本全半角错误。</explain>
      <paraID>7A75A6EE</paraID>
      <start>35</start>
      <end>36</end>
      <status>unmodified</status>
      <modifiedWord/>
      <trackRevisions>false</trackRevisions>
    </reviewItem>
    <reviewItem>
      <errorID>c019b36e-e0ee-4144-8d41-8935b2ee5b0a</errorID>
      <errorWord>)</errorWord>
      <group>L1_Format</group>
      <groupName>格式问题</groupName>
      <ability>L2_HalfPunc</ability>
      <abilityName>全半角检查</abilityName>
      <candidateList>
        <item>）</item>
      </candidateList>
      <explain>文本全半角错误。</explain>
      <paraID>7A75A6EE</paraID>
      <start>40</start>
      <end>41</end>
      <status>unmodified</status>
      <modifiedWord/>
      <trackRevisions>false</trackRevisions>
    </reviewItem>
    <reviewItem>
      <errorID>7e69056d-afd5-4265-9d4e-47c4f5bc5418</errorID>
      <errorWord>(</errorWord>
      <group>L1_Format</group>
      <groupName>格式问题</groupName>
      <ability>L2_HalfPunc</ability>
      <abilityName>全半角检查</abilityName>
      <candidateList>
        <item>（</item>
      </candidateList>
      <explain>文本全半角错误。</explain>
      <paraID>2B596DFF</paraID>
      <start>49</start>
      <end>50</end>
      <status>unmodified</status>
      <modifiedWord/>
      <trackRevisions>false</trackRevisions>
    </reviewItem>
    <reviewItem>
      <errorID>813c66d6-646d-4188-9322-5e1f5ce73ca3</errorID>
      <errorWord>-</errorWord>
      <group>L1_Format</group>
      <groupName>格式问题</groupName>
      <ability>L2_HalfPunc</ability>
      <abilityName>全半角检查</abilityName>
      <candidateList>
        <item>－</item>
      </candidateList>
      <explain>文本全半角错误。</explain>
      <paraID>2B596DFF</paraID>
      <start>51</start>
      <end>52</end>
      <status>unmodified</status>
      <modifiedWord/>
      <trackRevisions>false</trackRevisions>
    </reviewItem>
    <reviewItem>
      <errorID>c5b6bae0-3a95-4024-add6-34858bdff8f4</errorID>
      <errorWord>)</errorWord>
      <group>L1_Format</group>
      <groupName>格式问题</groupName>
      <ability>L2_HalfPunc</ability>
      <abilityName>全半角检查</abilityName>
      <candidateList>
        <item>）</item>
      </candidateList>
      <explain>文本全半角错误。</explain>
      <paraID>2B596DFF</paraID>
      <start>54</start>
      <end>55</end>
      <status>unmodified</status>
      <modifiedWord/>
      <trackRevisions>false</trackRevisions>
    </reviewItem>
    <reviewItem>
      <errorID>89f1febc-8ec5-4073-b912-3f5694efcf1d</errorID>
      <errorWord>胶粘剂</errorWord>
      <group>L1_Word</group>
      <groupName>字词问题</groupName>
      <ability>L2_Typo</ability>
      <abilityName>字词错误</abilityName>
      <candidateList>
        <item>胶黏剂</item>
      </candidateList>
      <explain/>
      <paraID>5A312A86</paraID>
      <start>15</start>
      <end>18</end>
      <status>unmodified</status>
      <modifiedWord/>
      <trackRevisions>false</trackRevisions>
    </reviewItem>
    <reviewItem>
      <errorID>ad4ab359-90e3-4b68-ae80-ff8f7cadc2f3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2B5C65F1</paraID>
      <start>0</start>
      <end>2</end>
      <status>unmodified</status>
      <modifiedWord/>
      <trackRevisions>false</trackRevisions>
    </reviewItem>
    <reviewItem>
      <errorID>913d47b9-cf63-47cb-98de-e488b85ebb1f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2D07F3AE</paraID>
      <start>0</start>
      <end>2</end>
      <status>unmodified</status>
      <modifiedWord/>
      <trackRevisions>false</trackRevisions>
    </reviewItem>
    <reviewItem>
      <errorID>7efb6515-366a-4c95-8762-0ed4bd9e871b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48CD23E2</paraID>
      <start>0</start>
      <end>2</end>
      <status>unmodified</status>
      <modifiedWord/>
      <trackRevisions>false</trackRevisions>
    </reviewItem>
    <reviewItem>
      <errorID>88984eaa-a4e6-4232-884a-50c091514ef2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5AE27DA6</paraID>
      <start>0</start>
      <end>2</end>
      <status>unmodified</status>
      <modifiedWord/>
      <trackRevisions>false</trackRevisions>
    </reviewItem>
    <reviewItem>
      <errorID>916ba1e1-7f10-4c5c-8215-0af9c5cef6f7</errorID>
      <errorWord>:</errorWord>
      <group>L1_Format</group>
      <groupName>格式问题</groupName>
      <ability>L2_HalfPunc</ability>
      <abilityName>全半角检查</abilityName>
      <candidateList>
        <item>：</item>
      </candidateList>
      <explain>文本全半角错误。</explain>
      <paraID>7F385BF7</paraID>
      <start>12</start>
      <end>13</end>
      <status>unmodified</status>
      <modifiedWord/>
      <trackRevisions>false</trackRevisions>
    </reviewItem>
    <reviewItem>
      <errorID>4408a94c-f220-4d06-bb56-9b3356da8318</errorID>
      <errorWord>:</errorWord>
      <group>L1_Format</group>
      <groupName>格式问题</groupName>
      <ability>L2_HalfPunc</ability>
      <abilityName>全半角检查</abilityName>
      <candidateList>
        <item>：</item>
      </candidateList>
      <explain>文本全半角错误。</explain>
      <paraID>7F385BF7</paraID>
      <start>23</start>
      <end>24</end>
      <status>unmodified</status>
      <modifiedWord/>
      <trackRevisions>false</trackRevisions>
    </reviewItem>
    <reviewItem>
      <errorID>0072e7f1-8b6c-4f6a-9880-24c26373874a</errorID>
      <errorWord>须</errorWord>
      <group>L1_Word</group>
      <groupName>字词问题</groupName>
      <ability>L2_Typo</ability>
      <abilityName>字词错误</abilityName>
      <candidateList>
        <item>需</item>
      </candidateList>
      <explain>存在发音相同字词的误用。</explain>
      <paraID>594376A8</paraID>
      <start>5</start>
      <end>6</end>
      <status>unmodified</status>
      <modifiedWord/>
      <trackRevisions>false</trackRevisions>
    </reviewItem>
    <reviewItem>
      <errorID>1ce96eab-3f05-4cdd-8a7c-bad5c2c6b6ac</errorID>
      <errorWord>受</errorWord>
      <group>L1_Word</group>
      <groupName>字词问题</groupName>
      <ability>L2_Typo</ability>
      <abilityName>字词错误</abilityName>
      <candidateList>
        <item>受到</item>
      </candidateList>
      <explain/>
      <paraID>6D213184</paraID>
      <start>17</start>
      <end>18</end>
      <status>unmodified</status>
      <modifiedWord/>
      <trackRevisions>false</trackRevisions>
    </reviewItem>
    <reviewItem>
      <errorID>0f1c79b6-d718-47f2-ba28-d4a93cf8286d</errorID>
      <errorWord>,</errorWord>
      <group>L1_Format</group>
      <groupName>格式问题</groupName>
      <ability>L2_HalfPunc</ability>
      <abilityName>全半角检查</abilityName>
      <candidateList>
        <item>，</item>
      </candidateList>
      <explain>文本全半角错误。</explain>
      <paraID>3F68C1D0</paraID>
      <start>16</start>
      <end>17</end>
      <status>unmodified</status>
      <modifiedWord/>
      <trackRevisions>false</trackRevisions>
    </reviewItem>
    <reviewItem>
      <errorID>7a90078e-1fd5-40f9-9ec2-cf1a44a9cec9</errorID>
      <errorWord>,</errorWord>
      <group>L1_Format</group>
      <groupName>格式问题</groupName>
      <ability>L2_HalfPunc</ability>
      <abilityName>全半角检查</abilityName>
      <candidateList>
        <item>，</item>
      </candidateList>
      <explain>文本全半角错误。</explain>
      <paraID>3F68C1D0</paraID>
      <start>35</start>
      <end>36</end>
      <status>unmodified</status>
      <modifiedWord/>
      <trackRevisions>false</trackRevisions>
    </reviewItem>
    <reviewItem>
      <errorID>3a3a62cb-7b70-4efc-8638-3c7f459b8203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2443A614</paraID>
      <start>0</start>
      <end>2</end>
      <status>unmodified</status>
      <modifiedWord/>
      <trackRevisions>false</trackRevisions>
    </reviewItem>
    <reviewItem>
      <errorID>d0b6589a-4eb1-4284-9db2-da973d5331ac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2F34C016</paraID>
      <start>0</start>
      <end>2</end>
      <status>unmodified</status>
      <modifiedWord/>
      <trackRevisions>false</trackRevisions>
    </reviewItem>
    <reviewItem>
      <errorID>48ba2b14-d03c-4891-a5fd-c72271811766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1E1DA57B</paraID>
      <start>0</start>
      <end>2</end>
      <status>unmodified</status>
      <modifiedWord/>
      <trackRevisions>false</trackRevisions>
    </reviewItem>
    <reviewItem>
      <errorID>41e52825-47d9-4830-884a-22ae36aaf479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73EF6889</paraID>
      <start>0</start>
      <end>2</end>
      <status>unmodified</status>
      <modifiedWord/>
      <trackRevisions>false</trackRevisions>
    </reviewItem>
    <reviewItem>
      <errorID>d3693ed3-1d7a-4089-b89e-f6862a80863d</errorID>
      <errorWord>必需</errorWord>
      <group>L1_Word</group>
      <groupName>字词问题</groupName>
      <ability>L2_Typo</ability>
      <abilityName>字词错误</abilityName>
      <candidateList>
        <item>必须</item>
      </candidateList>
      <explain>存在发音相同字词的误用。</explain>
      <paraID>71050C2A</paraID>
      <start>28</start>
      <end>30</end>
      <status>unmodified</status>
      <modifiedWord/>
      <trackRevisions>false</trackRevisions>
    </reviewItem>
    <reviewItem>
      <errorID>6b3b0fcf-36b7-424d-a096-4d88def0a232</errorID>
      <errorWord>(</errorWord>
      <group>L1_Format</group>
      <groupName>格式问题</groupName>
      <ability>L2_HalfPunc</ability>
      <abilityName>全半角检查</abilityName>
      <candidateList>
        <item>（</item>
      </candidateList>
      <explain>文本全半角错误。</explain>
      <paraID>6208825F</paraID>
      <start>23</start>
      <end>24</end>
      <status>unmodified</status>
      <modifiedWord/>
      <trackRevisions>false</trackRevisions>
    </reviewItem>
    <reviewItem>
      <errorID>f3b61b57-0c00-4bb9-8471-27334006abd1</errorID>
      <errorWord>)</errorWord>
      <group>L1_Format</group>
      <groupName>格式问题</groupName>
      <ability>L2_HalfPunc</ability>
      <abilityName>全半角检查</abilityName>
      <candidateList>
        <item>）</item>
      </candidateList>
      <explain>文本全半角错误。</explain>
      <paraID>6208825F</paraID>
      <start>28</start>
      <end>29</end>
      <status>unmodified</status>
      <modifiedWord/>
      <trackRevisions>false</trackRevisions>
    </reviewItem>
    <reviewItem>
      <errorID>032642ef-6155-485b-ac71-2842d41c9464</errorID>
      <errorWord>(</errorWord>
      <group>L1_Format</group>
      <groupName>格式问题</groupName>
      <ability>L2_HalfPunc</ability>
      <abilityName>全半角检查</abilityName>
      <candidateList>
        <item>（</item>
      </candidateList>
      <explain>文本全半角错误。</explain>
      <paraID>20B9CDC5</paraID>
      <start>35</start>
      <end>36</end>
      <status>unmodified</status>
      <modifiedWord/>
      <trackRevisions>false</trackRevisions>
    </reviewItem>
    <reviewItem>
      <errorID>99305bfd-d0e3-480f-86b2-6a555bc64aee</errorID>
      <errorWord>)</errorWord>
      <group>L1_Format</group>
      <groupName>格式问题</groupName>
      <ability>L2_HalfPunc</ability>
      <abilityName>全半角检查</abilityName>
      <candidateList>
        <item>）</item>
      </candidateList>
      <explain>文本全半角错误。</explain>
      <paraID>20B9CDC5</paraID>
      <start>40</start>
      <end>41</end>
      <status>unmodified</status>
      <modifiedWord/>
      <trackRevisions>false</trackRevisions>
    </reviewItem>
    <reviewItem>
      <errorID>334940d3-3cb5-4856-94dc-43e553fa034b</errorID>
      <errorWord>(</errorWord>
      <group>L1_Format</group>
      <groupName>格式问题</groupName>
      <ability>L2_HalfPunc</ability>
      <abilityName>全半角检查</abilityName>
      <candidateList>
        <item>（</item>
      </candidateList>
      <explain>文本全半角错误。</explain>
      <paraID>5CA06C51</paraID>
      <start>49</start>
      <end>50</end>
      <status>unmodified</status>
      <modifiedWord/>
      <trackRevisions>false</trackRevisions>
    </reviewItem>
    <reviewItem>
      <errorID>9b85e156-0ffd-4e2d-8eaa-79c00cde0fd7</errorID>
      <errorWord>-</errorWord>
      <group>L1_Format</group>
      <groupName>格式问题</groupName>
      <ability>L2_HalfPunc</ability>
      <abilityName>全半角检查</abilityName>
      <candidateList>
        <item>－</item>
      </candidateList>
      <explain>文本全半角错误。</explain>
      <paraID>5CA06C51</paraID>
      <start>51</start>
      <end>52</end>
      <status>unmodified</status>
      <modifiedWord/>
      <trackRevisions>false</trackRevisions>
    </reviewItem>
    <reviewItem>
      <errorID>a3bd2bab-cf31-4873-8475-312e7c7ed381</errorID>
      <errorWord>)</errorWord>
      <group>L1_Format</group>
      <groupName>格式问题</groupName>
      <ability>L2_HalfPunc</ability>
      <abilityName>全半角检查</abilityName>
      <candidateList>
        <item>）</item>
      </candidateList>
      <explain>文本全半角错误。</explain>
      <paraID>5CA06C51</paraID>
      <start>54</start>
      <end>55</end>
      <status>unmodified</status>
      <modifiedWord/>
      <trackRevisions>false</trackRevisions>
    </reviewItem>
    <reviewItem>
      <errorID>82946c04-1336-46fd-a56e-bf2181211dc2</errorID>
      <errorWord>胶粘剂</errorWord>
      <group>L1_Word</group>
      <groupName>字词问题</groupName>
      <ability>L2_Typo</ability>
      <abilityName>字词错误</abilityName>
      <candidateList>
        <item>胶黏剂</item>
      </candidateList>
      <explain/>
      <paraID>47265DC2</paraID>
      <start>15</start>
      <end>18</end>
      <status>unmodified</status>
      <modifiedWord/>
      <trackRevisions>false</trackRevisions>
    </reviewItem>
    <reviewItem>
      <errorID>4df01e1d-49c0-4c1c-8684-a71ad2dc2061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5601DE58</paraID>
      <start>0</start>
      <end>2</end>
      <status>unmodified</status>
      <modifiedWord/>
      <trackRevisions>false</trackRevisions>
    </reviewItem>
    <reviewItem>
      <errorID>13e9efe8-6462-4bca-9019-9f63fc2d5179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76C538BC</paraID>
      <start>0</start>
      <end>2</end>
      <status>unmodified</status>
      <modifiedWord/>
      <trackRevisions>false</trackRevisions>
    </reviewItem>
    <reviewItem>
      <errorID>47c97b47-f404-4240-9baa-69348f33c550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3209244</paraID>
      <start>0</start>
      <end>2</end>
      <status>unmodified</status>
      <modifiedWord/>
      <trackRevisions>false</trackRevisions>
    </reviewItem>
    <reviewItem>
      <errorID>eed0bffc-a701-4e51-a3a1-ca119897732e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459BD6A4</paraID>
      <start>0</start>
      <end>2</end>
      <status>unmodified</status>
      <modifiedWord/>
      <trackRevisions>false</trackRevisions>
    </reviewItem>
    <reviewItem>
      <errorID>91b7e7cb-12c8-4687-a9fb-23ea901d2be3</errorID>
      <errorWord>;</errorWord>
      <group>L1_Format</group>
      <groupName>格式问题</groupName>
      <ability>L2_HalfPunc</ability>
      <abilityName>全半角检查</abilityName>
      <candidateList>
        <item>；</item>
      </candidateList>
      <explain>文本全半角错误。</explain>
      <paraID>4E522E97</paraID>
      <start>5</start>
      <end>6</end>
      <status>unmodified</status>
      <modifiedWord/>
      <trackRevisions>false</trackRevisions>
    </reviewItem>
    <reviewItem>
      <errorID>f442f0a9-e82b-41f1-9197-b89b4fbf9ce3</errorID>
      <errorWord>噪音</errorWord>
      <group>L1_Word</group>
      <groupName>字词问题</groupName>
      <ability>L2_Alias</ability>
      <abilityName>也作/曾用词</abilityName>
      <candidateList>
        <item>噪声</item>
      </candidateList>
      <explain>词汇[噪音]为不规范表述或旧称，其规范书面表述为[噪声]。</explain>
      <paraID>598BB2A8</paraID>
      <start>2</start>
      <end>4</end>
      <status>unmodified</status>
      <modifiedWord/>
      <trackRevisions>false</trackRevisions>
    </reviewItem>
    <reviewItem>
      <errorID>cba81bb0-ec64-483b-81d9-c0ccaa2b2de7</errorID>
      <errorWord>～</errorWord>
      <group>L1_Format</group>
      <groupName>格式问题</groupName>
      <ability>L2_HalfPunc</ability>
      <abilityName>全半角检查</abilityName>
      <candidateList>
        <item>~</item>
      </candidateList>
      <explain>文本全半角错误。</explain>
      <paraID>35C59ED5</paraID>
      <start>2</start>
      <end>3</end>
      <status>unmodified</status>
      <modifiedWord/>
      <trackRevisions>false</trackRevisions>
    </reviewItem>
    <reviewItem>
      <errorID>dd20f97d-f59a-4c11-b9e7-abea9c9d648e</errorID>
      <errorWord>:</errorWord>
      <group>L1_Format</group>
      <groupName>格式问题</groupName>
      <ability>L2_HalfPunc</ability>
      <abilityName>全半角检查</abilityName>
      <candidateList>
        <item>：</item>
      </candidateList>
      <explain>文本全半角错误。</explain>
      <paraID>71851F47</paraID>
      <start>6</start>
      <end>7</end>
      <status>unmodified</status>
      <modifiedWord/>
      <trackRevisions>false</trackRevisions>
    </reviewItem>
    <reviewItem>
      <errorID>485b6904-7d3f-487b-ac16-ff6bcfde76d3</errorID>
      <errorWord>(</errorWord>
      <group>L1_Format</group>
      <groupName>格式问题</groupName>
      <ability>L2_HalfPunc</ability>
      <abilityName>全半角检查</abilityName>
      <candidateList>
        <item>（</item>
      </candidateList>
      <explain>文本全半角错误。</explain>
      <paraID> 61EF902</paraID>
      <start>131</start>
      <end>132</end>
      <status>unmodified</status>
      <modifiedWord/>
      <trackRevisions>false</trackRevisions>
    </reviewItem>
    <reviewItem>
      <errorID>d335d333-e56c-495c-b8bf-784a1cbc9e46</errorID>
      <errorWord>须</errorWord>
      <group>L1_Word</group>
      <groupName>字词问题</groupName>
      <ability>L2_Typo</ability>
      <abilityName>字词错误</abilityName>
      <candidateList>
        <item>需</item>
      </candidateList>
      <explain>存在发音相同字词的误用。</explain>
      <paraID>5136E050</paraID>
      <start>5</start>
      <end>6</end>
      <status>unmodified</status>
      <modifiedWord/>
      <trackRevisions>false</trackRevisions>
    </reviewItem>
    <reviewItem>
      <errorID>80f1058e-69d9-48aa-aea3-c89c063dbf7c</errorID>
      <errorWord>受</errorWord>
      <group>L1_Word</group>
      <groupName>字词问题</groupName>
      <ability>L2_Typo</ability>
      <abilityName>字词错误</abilityName>
      <candidateList>
        <item>受到</item>
      </candidateList>
      <explain/>
      <paraID>207BF53D</paraID>
      <start>17</start>
      <end>18</end>
      <status>unmodified</status>
      <modifiedWord/>
      <trackRevisions>false</trackRevisions>
    </reviewItem>
    <reviewItem>
      <errorID>33bafca1-e4b8-4642-9e50-a0e9883a96f8</errorID>
      <errorWord>,</errorWord>
      <group>L1_Format</group>
      <groupName>格式问题</groupName>
      <ability>L2_HalfPunc</ability>
      <abilityName>全半角检查</abilityName>
      <candidateList>
        <item>，</item>
      </candidateList>
      <explain>文本全半角错误。</explain>
      <paraID> 1E4AFDD</paraID>
      <start>16</start>
      <end>17</end>
      <status>unmodified</status>
      <modifiedWord/>
      <trackRevisions>false</trackRevisions>
    </reviewItem>
    <reviewItem>
      <errorID>ec2181ed-0e4f-4253-9465-e673e5fce6d7</errorID>
      <errorWord>,</errorWord>
      <group>L1_Format</group>
      <groupName>格式问题</groupName>
      <ability>L2_HalfPunc</ability>
      <abilityName>全半角检查</abilityName>
      <candidateList>
        <item>，</item>
      </candidateList>
      <explain>文本全半角错误。</explain>
      <paraID> 1E4AFDD</paraID>
      <start>35</start>
      <end>36</end>
      <status>unmodified</status>
      <modifiedWord/>
      <trackRevisions>false</trackRevisions>
    </reviewItem>
    <reviewItem>
      <errorID>645ef48c-a05d-49ff-8516-5975a97ae6c8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423A4DFF</paraID>
      <start>0</start>
      <end>2</end>
      <status>unmodified</status>
      <modifiedWord/>
      <trackRevisions>false</trackRevisions>
    </reviewItem>
    <reviewItem>
      <errorID>4bd1314a-379b-47c5-93ea-1fbc15c199e1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5C59A520</paraID>
      <start>0</start>
      <end>2</end>
      <status>unmodified</status>
      <modifiedWord/>
      <trackRevisions>false</trackRevisions>
    </reviewItem>
    <reviewItem>
      <errorID>f5a02127-e86d-4332-834f-215cd82b84ca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120E6A3</paraID>
      <start>0</start>
      <end>2</end>
      <status>unmodified</status>
      <modifiedWord/>
      <trackRevisions>false</trackRevisions>
    </reviewItem>
    <reviewItem>
      <errorID>79435f1d-59c4-47fa-822e-7cb9c8e3911d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5C847759</paraID>
      <start>0</start>
      <end>2</end>
      <status>unmodified</status>
      <modifiedWord/>
      <trackRevisions>false</trackRevisions>
    </reviewItem>
    <reviewItem>
      <errorID>355adea0-1121-44a6-81a9-bc4550f33cda</errorID>
      <errorWord>必需</errorWord>
      <group>L1_Word</group>
      <groupName>字词问题</groupName>
      <ability>L2_Typo</ability>
      <abilityName>字词错误</abilityName>
      <candidateList>
        <item>必须</item>
      </candidateList>
      <explain>存在发音相同字词的误用。</explain>
      <paraID>61E6C592</paraID>
      <start>28</start>
      <end>30</end>
      <status>unmodified</status>
      <modifiedWord/>
      <trackRevisions>false</trackRevisions>
    </reviewItem>
    <reviewItem>
      <errorID>76b8f6c3-bbdd-4b53-993e-50cd539d4a4b</errorID>
      <errorWord>(</errorWord>
      <group>L1_Format</group>
      <groupName>格式问题</groupName>
      <ability>L2_HalfPunc</ability>
      <abilityName>全半角检查</abilityName>
      <candidateList>
        <item>（</item>
      </candidateList>
      <explain>文本全半角错误。</explain>
      <paraID>39687367</paraID>
      <start>23</start>
      <end>24</end>
      <status>unmodified</status>
      <modifiedWord/>
      <trackRevisions>false</trackRevisions>
    </reviewItem>
    <reviewItem>
      <errorID>c50c4a33-7f3c-4890-8633-ca6775d00506</errorID>
      <errorWord>)</errorWord>
      <group>L1_Format</group>
      <groupName>格式问题</groupName>
      <ability>L2_HalfPunc</ability>
      <abilityName>全半角检查</abilityName>
      <candidateList>
        <item>）</item>
      </candidateList>
      <explain>文本全半角错误。</explain>
      <paraID>39687367</paraID>
      <start>28</start>
      <end>29</end>
      <status>unmodified</status>
      <modifiedWord/>
      <trackRevisions>false</trackRevisions>
    </reviewItem>
    <reviewItem>
      <errorID>f8c4996f-c1bd-43a0-bdc6-008793715eac</errorID>
      <errorWord>(</errorWord>
      <group>L1_Format</group>
      <groupName>格式问题</groupName>
      <ability>L2_HalfPunc</ability>
      <abilityName>全半角检查</abilityName>
      <candidateList>
        <item>（</item>
      </candidateList>
      <explain>文本全半角错误。</explain>
      <paraID>512E8C57</paraID>
      <start>35</start>
      <end>36</end>
      <status>unmodified</status>
      <modifiedWord/>
      <trackRevisions>false</trackRevisions>
    </reviewItem>
    <reviewItem>
      <errorID>421cf8b9-f22e-4f4f-a65c-eb4dfbc94957</errorID>
      <errorWord>)</errorWord>
      <group>L1_Format</group>
      <groupName>格式问题</groupName>
      <ability>L2_HalfPunc</ability>
      <abilityName>全半角检查</abilityName>
      <candidateList>
        <item>）</item>
      </candidateList>
      <explain>文本全半角错误。</explain>
      <paraID>512E8C57</paraID>
      <start>40</start>
      <end>41</end>
      <status>unmodified</status>
      <modifiedWord/>
      <trackRevisions>false</trackRevisions>
    </reviewItem>
    <reviewItem>
      <errorID>5177d51b-57db-4f00-b8ec-391ff61893ff</errorID>
      <errorWord>(</errorWord>
      <group>L1_Format</group>
      <groupName>格式问题</groupName>
      <ability>L2_HalfPunc</ability>
      <abilityName>全半角检查</abilityName>
      <candidateList>
        <item>（</item>
      </candidateList>
      <explain>文本全半角错误。</explain>
      <paraID>4A54C3DC</paraID>
      <start>49</start>
      <end>50</end>
      <status>unmodified</status>
      <modifiedWord/>
      <trackRevisions>false</trackRevisions>
    </reviewItem>
    <reviewItem>
      <errorID>c6291811-8968-4f37-8178-46e7ae38861c</errorID>
      <errorWord>-</errorWord>
      <group>L1_Format</group>
      <groupName>格式问题</groupName>
      <ability>L2_HalfPunc</ability>
      <abilityName>全半角检查</abilityName>
      <candidateList>
        <item>－</item>
      </candidateList>
      <explain>文本全半角错误。</explain>
      <paraID>4A54C3DC</paraID>
      <start>51</start>
      <end>52</end>
      <status>unmodified</status>
      <modifiedWord/>
      <trackRevisions>false</trackRevisions>
    </reviewItem>
    <reviewItem>
      <errorID>23f1f978-8522-41de-93c7-cc9832ce0389</errorID>
      <errorWord>)</errorWord>
      <group>L1_Format</group>
      <groupName>格式问题</groupName>
      <ability>L2_HalfPunc</ability>
      <abilityName>全半角检查</abilityName>
      <candidateList>
        <item>）</item>
      </candidateList>
      <explain>文本全半角错误。</explain>
      <paraID>4A54C3DC</paraID>
      <start>54</start>
      <end>55</end>
      <status>unmodified</status>
      <modifiedWord/>
      <trackRevisions>false</trackRevisions>
    </reviewItem>
    <reviewItem>
      <errorID>b3a52055-6e6c-494c-a873-2356651173f0</errorID>
      <errorWord>胶粘剂</errorWord>
      <group>L1_Word</group>
      <groupName>字词问题</groupName>
      <ability>L2_Typo</ability>
      <abilityName>字词错误</abilityName>
      <candidateList>
        <item>胶黏剂</item>
      </candidateList>
      <explain/>
      <paraID>6FE83445</paraID>
      <start>15</start>
      <end>18</end>
      <status>unmodified</status>
      <modifiedWord/>
      <trackRevisions>false</trackRevisions>
    </reviewItem>
    <reviewItem>
      <errorID>20d66b11-b291-4a19-b8f6-2b11d8976d00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2DAC5D98</paraID>
      <start>0</start>
      <end>2</end>
      <status>unmodified</status>
      <modifiedWord/>
      <trackRevisions>false</trackRevisions>
    </reviewItem>
    <reviewItem>
      <errorID>589ad8e2-387d-4370-be8d-a4ddd3594da9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320820BD</paraID>
      <start>0</start>
      <end>2</end>
      <status>unmodified</status>
      <modifiedWord/>
      <trackRevisions>false</trackRevisions>
    </reviewItem>
    <reviewItem>
      <errorID>4cdf1db9-d803-4906-bce8-cac5328c1323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5E918DEE</paraID>
      <start>0</start>
      <end>2</end>
      <status>unmodified</status>
      <modifiedWord/>
      <trackRevisions>false</trackRevisions>
    </reviewItem>
    <reviewItem>
      <errorID>9244b144-7f23-42c7-8450-fbf7c0804f4c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7C1B0A28</paraID>
      <start>0</start>
      <end>2</end>
      <status>unmodified</status>
      <modifiedWord/>
      <trackRevisions>false</trackRevisions>
    </reviewItem>
    <reviewItem>
      <errorID>4fc8fcd3-9b36-4b2d-81cb-931272c01d51</errorID>
      <errorWord>,</errorWord>
      <group>L1_Format</group>
      <groupName>格式问题</groupName>
      <ability>L2_HalfPunc</ability>
      <abilityName>全半角检查</abilityName>
      <candidateList>
        <item>，</item>
      </candidateList>
      <explain>文本全半角错误。</explain>
      <paraID>30E6C2B5</paraID>
      <start>85</start>
      <end>86</end>
      <status>unmodified</status>
      <modifiedWord/>
      <trackRevisions>false</trackRevisions>
    </reviewItem>
    <reviewItem>
      <errorID>c6ed6539-b3a9-4760-97df-9a8ace2165e8</errorID>
      <errorWord>;</errorWord>
      <group>L1_Format</group>
      <groupName>格式问题</groupName>
      <ability>L2_HalfPunc</ability>
      <abilityName>全半角检查</abilityName>
      <candidateList>
        <item>；</item>
      </candidateList>
      <explain>文本全半角错误。</explain>
      <paraID>30E6C2B5</paraID>
      <start>147</start>
      <end>148</end>
      <status>unmodified</status>
      <modifiedWord/>
      <trackRevisions>false</trackRevisions>
    </reviewItem>
    <reviewItem>
      <errorID>749f3acb-220c-44aa-968d-9ec7d3482af9</errorID>
      <errorWord>得</errorWord>
      <group>L1_Word</group>
      <groupName>字词问题</groupName>
      <ability>L2_DDD</ability>
      <abilityName>的地得用法</abilityName>
      <candidateList>
        <item>的</item>
      </candidateList>
      <explain>“的”常用于连接修饰语与名词性中心语，表示属性、所属或描述。</explain>
      <paraID>29D0C20A</paraID>
      <start>58</start>
      <end>59</end>
      <status>unmodified</status>
      <modifiedWord/>
      <trackRevisions>false</trackRevisions>
    </reviewItem>
    <reviewItem>
      <errorID>364b3417-ce23-471c-9286-09fc7f2d753d</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22631318</paraID>
      <start>5</start>
      <end>7</end>
      <status>unmodified</status>
      <modifiedWord/>
      <trackRevisions>false</trackRevisions>
    </reviewItem>
    <reviewItem>
      <errorID>cb74773b-2ca1-4eca-80de-0e68b5dc9656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44F2A5B</paraID>
      <start>0</start>
      <end>2</end>
      <status>unmodified</status>
      <modifiedWord/>
      <trackRevisions>false</trackRevisions>
    </reviewItem>
    <reviewItem>
      <errorID>90a29b35-73bf-444e-89d1-853f83cbf4bb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76389F4D</paraID>
      <start>0</start>
      <end>2</end>
      <status>unmodified</status>
      <modifiedWord/>
      <trackRevisions>false</trackRevisions>
    </reviewItem>
    <reviewItem>
      <errorID>b41f97eb-a676-42ba-9f2c-7a4609dceba4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40D21DA5</paraID>
      <start>0</start>
      <end>2</end>
      <status>unmodified</status>
      <modifiedWord/>
      <trackRevisions>false</trackRevisions>
    </reviewItem>
    <reviewItem>
      <errorID>5d7bee40-8e85-44a8-8cea-208c18c39b46</errorID>
      <errorWord>,</errorWord>
      <group>L1_Format</group>
      <groupName>格式问题</groupName>
      <ability>L2_HalfPunc</ability>
      <abilityName>全半角检查</abilityName>
      <candidateList>
        <item>，</item>
      </candidateList>
      <explain>文本全半角错误。</explain>
      <paraID>54476E93</paraID>
      <start>85</start>
      <end>86</end>
      <status>unmodified</status>
      <modifiedWord/>
      <trackRevisions>false</trackRevisions>
    </reviewItem>
    <reviewItem>
      <errorID>b28c73eb-e0b7-464e-aca0-3bbee41a537d</errorID>
      <errorWord>;</errorWord>
      <group>L1_Format</group>
      <groupName>格式问题</groupName>
      <ability>L2_HalfPunc</ability>
      <abilityName>全半角检查</abilityName>
      <candidateList>
        <item>；</item>
      </candidateList>
      <explain>文本全半角错误。</explain>
      <paraID>54476E93</paraID>
      <start>147</start>
      <end>148</end>
      <status>unmodified</status>
      <modifiedWord/>
      <trackRevisions>false</trackRevisions>
    </reviewItem>
    <reviewItem>
      <errorID>18365db7-93a1-4526-9a15-526d9b8e40c8</errorID>
      <errorWord>（</errorWord>
      <group>L1_Punc</group>
      <groupName>标点问题</groupName>
      <ability>L2_Punc</ability>
      <abilityName>标点符号检查</abilityName>
      <candidateList>
        <item/>
      </candidateList>
      <explain>同一形式括号套用。</explain>
      <paraID>7ADBA975</paraID>
      <start>0</start>
      <end>1</end>
      <status>unmodified</status>
      <modifiedWord/>
      <trackRevisions>false</trackRevisions>
    </reviewItem>
    <reviewItem>
      <errorID>61b3f987-cc58-4fb1-85ef-f35199cc7c62</errorID>
      <errorWord>得</errorWord>
      <group>L1_Word</group>
      <groupName>字词问题</groupName>
      <ability>L2_DDD</ability>
      <abilityName>的地得用法</abilityName>
      <candidateList>
        <item>的</item>
      </candidateList>
      <explain>“的”常用于连接修饰语与名词性中心语，表示属性、所属或描述。</explain>
      <paraID>7ADBA975</paraID>
      <start>58</start>
      <end>59</end>
      <status>unmodified</status>
      <modifiedWord/>
      <trackRevisions>false</trackRevisions>
    </reviewItem>
    <reviewItem>
      <errorID>66fb66a3-cd34-4ed5-8b6c-b498a5471d24</errorID>
      <errorWord>（</errorWord>
      <group>L1_Punc</group>
      <groupName>标点问题</groupName>
      <ability>L2_Punc</ability>
      <abilityName>标点符号检查</abilityName>
      <candidateList/>
      <explain>同一形式括号套用。</explain>
      <paraID>598CD188</paraID>
      <start>0</start>
      <end>1</end>
      <status>unmodified</status>
      <modifiedWord/>
      <trackRevisions>false</trackRevisions>
    </reviewItem>
    <reviewItem>
      <errorID>084f4af9-3dba-4b5d-85c7-7df0368a1776</errorID>
      <errorWord>）</errorWord>
      <group>L1_Punc</group>
      <groupName>标点问题</groupName>
      <ability>L2_Punc</ability>
      <abilityName>标点符号检查</abilityName>
      <candidateList/>
      <explain>同一形式括号套用。</explain>
      <paraID>598CD188</paraID>
      <start>4</start>
      <end>5</end>
      <status>unmodified</status>
      <modifiedWord/>
      <trackRevisions>false</trackRevisions>
    </reviewItem>
    <reviewItem>
      <errorID>6938de38-4557-4028-87a7-9cd20acf2b1f</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14C5DBBB</paraID>
      <start>5</start>
      <end>7</end>
      <status>unmodified</status>
      <modifiedWord/>
      <trackRevisions>false</trackRevisions>
    </reviewItem>
    <reviewItem>
      <errorID>27121970-12a4-406a-a5ab-a3e5264d2977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60184161</paraID>
      <start>0</start>
      <end>2</end>
      <status>unmodified</status>
      <modifiedWord/>
      <trackRevisions>false</trackRevisions>
    </reviewItem>
    <reviewItem>
      <errorID>957166c9-5d9f-43a5-b6d9-f76d06391b87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7B5E55F3</paraID>
      <start>0</start>
      <end>2</end>
      <status>unmodified</status>
      <modifiedWord/>
      <trackRevisions>false</trackRevisions>
    </reviewItem>
    <reviewItem>
      <errorID>fdb346ce-6c6f-4461-8d76-8f0ee371e76b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4BC3C227</paraID>
      <start>0</start>
      <end>2</end>
      <status>unmodified</status>
      <modifiedWord/>
      <trackRevisions>false</trackRevisions>
    </reviewItem>
    <reviewItem>
      <errorID>90c3f5bf-3c32-4507-b4e6-6786264c177c</errorID>
      <errorWord>(</errorWord>
      <group>L1_Punc</group>
      <groupName>标点问题</groupName>
      <ability>L2_Punc</ability>
      <abilityName>标点符号检查</abilityName>
      <candidateList/>
      <explain>同一形式括号套用。</explain>
      <paraID>70BFD571</paraID>
      <start>5</start>
      <end>6</end>
      <status>unmodified</status>
      <modifiedWord/>
      <trackRevisions>false</trackRevisions>
    </reviewItem>
    <reviewItem>
      <errorID>3e1ff56a-eb67-45ad-932c-cd022a3a2ddc</errorID>
      <errorWord>)</errorWord>
      <group>L1_Punc</group>
      <groupName>标点问题</groupName>
      <ability>L2_Punc</ability>
      <abilityName>标点符号检查</abilityName>
      <candidateList/>
      <explain>同一形式括号套用。</explain>
      <paraID>70BFD571</paraID>
      <start>9</start>
      <end>10</end>
      <status>unmodified</status>
      <modifiedWord/>
      <trackRevisions>false</trackRevisions>
    </reviewItem>
    <reviewItem>
      <errorID>0cae568e-0edc-4cf6-ada3-da499db966ce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55EB3C6C</paraID>
      <start>0</start>
      <end>2</end>
      <status>unmodified</status>
      <modifiedWord/>
      <trackRevisions>false</trackRevisions>
    </reviewItem>
    <reviewItem>
      <errorID>44e33fa6-0e4e-4504-bb4e-94340a10ea3c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31FC4D30</paraID>
      <start>0</start>
      <end>2</end>
      <status>unmodified</status>
      <modifiedWord/>
      <trackRevisions>false</trackRevisions>
    </reviewItem>
    <reviewItem>
      <errorID>1685638f-eecc-4c15-b186-f4aec4655f6f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63D37164</paraID>
      <start>0</start>
      <end>2</end>
      <status>unmodified</status>
      <modifiedWord/>
      <trackRevisions>false</trackRevisions>
    </reviewItem>
    <reviewItem>
      <errorID>5cd1c460-98de-4287-866c-f9560ce3eb07</errorID>
      <errorWord>（</errorWord>
      <group>L1_Punc</group>
      <groupName>标点问题</groupName>
      <ability>L2_Punc</ability>
      <abilityName>标点符号检查</abilityName>
      <candidateList/>
      <explain>同一形式括号套用。</explain>
      <paraID>31C8C2CA</paraID>
      <start>4</start>
      <end>5</end>
      <status>unmodified</status>
      <modifiedWord/>
      <trackRevisions>false</trackRevisions>
    </reviewItem>
    <reviewItem>
      <errorID>c445849f-3423-4ec7-a888-f0a8e4818d42</errorID>
      <errorWord>）</errorWord>
      <group>L1_Punc</group>
      <groupName>标点问题</groupName>
      <ability>L2_Punc</ability>
      <abilityName>标点符号检查</abilityName>
      <candidateList/>
      <explain>同一形式括号套用。</explain>
      <paraID>31C8C2CA</paraID>
      <start>7</start>
      <end>8</end>
      <status>unmodified</status>
      <modifiedWord/>
      <trackRevisions>false</trackRevisions>
    </reviewItem>
    <reviewItem>
      <errorID>3218ba22-8b6c-44b7-9aaa-e9981b8aa0f7</errorID>
      <errorWord>（</errorWord>
      <group>L1_Punc</group>
      <groupName>标点问题</groupName>
      <ability>L2_Punc</ability>
      <abilityName>标点符号检查</abilityName>
      <candidateList/>
      <explain>同一形式括号套用。</explain>
      <paraID>1157FEDF</paraID>
      <start>11</start>
      <end>12</end>
      <status>unmodified</status>
      <modifiedWord/>
      <trackRevisions>false</trackRevisions>
    </reviewItem>
    <reviewItem>
      <errorID>e6fb0481-2a2f-4318-bdf8-5a904e504fe6</errorID>
      <errorWord>）</errorWord>
      <group>L1_Punc</group>
      <groupName>标点问题</groupName>
      <ability>L2_Punc</ability>
      <abilityName>标点符号检查</abilityName>
      <candidateList/>
      <explain>同一形式括号套用。</explain>
      <paraID>1157FEDF</paraID>
      <start>44</start>
      <end>45</end>
      <status>unmodified</status>
      <modifiedWord/>
      <trackRevisions>false</trackRevisions>
    </reviewItem>
    <reviewItem>
      <errorID>56de7f61-8982-4902-bef7-739de543c261</errorID>
      <errorWord>人</errorWord>
      <group>L1_Word</group>
      <groupName>字词问题</groupName>
      <ability>L2_Typo</ability>
      <abilityName>字词错误</abilityName>
      <candidateList>
        <item>人在</item>
      </candidateList>
      <explain/>
      <paraID>2514D28C</paraID>
      <start>2</start>
      <end>3</end>
      <status>unmodified</status>
      <modifiedWord/>
      <trackRevisions>false</trackRevisions>
    </reviewItem>
    <reviewItem>
      <errorID>d8b0f6cc-f17e-4a1f-b217-6aa2a5260346</errorID>
      <errorWord>得</errorWord>
      <group>L1_Word</group>
      <groupName>字词问题</groupName>
      <ability>L2_DDD</ability>
      <abilityName>的地得用法</abilityName>
      <candidateList>
        <item>的</item>
      </candidateList>
      <explain>“的”常用于连接修饰语与名词性中心语，表示属性、所属或描述。</explain>
      <paraID>2514D28C</paraID>
      <start>13</start>
      <end>14</end>
      <status>modified</status>
      <modifiedWord>的</modifiedWord>
      <trackRevisions>false</trackRevisions>
    </reviewItem>
    <reviewItem>
      <errorID>809c2613-362f-459c-be36-a6f9039b9b91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2C6DD3F0</paraID>
      <start>0</start>
      <end>2</end>
      <status>unmodified</status>
      <modifiedWord/>
      <trackRevisions>false</trackRevisions>
    </reviewItem>
    <reviewItem>
      <errorID>6d1fe7d7-ec77-4855-b756-4fd9e0351258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205DAA0D</paraID>
      <start>0</start>
      <end>2</end>
      <status>unmodified</status>
      <modifiedWord/>
      <trackRevisions>false</trackRevisions>
    </reviewItem>
    <reviewItem>
      <errorID>1d43a814-28af-4afa-9033-07aeec587ad9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74F8DD39</paraID>
      <start>0</start>
      <end>2</end>
      <status>unmodified</status>
      <modifiedWord/>
      <trackRevisions>false</trackRevisions>
    </reviewItem>
    <reviewItem>
      <errorID>b6e427d4-b396-4246-897d-bb200e719888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40B6BEEA</paraID>
      <start>0</start>
      <end>2</end>
      <status>unmodified</status>
      <modifiedWord/>
      <trackRevisions>false</trackRevisions>
    </reviewItem>
    <reviewItem>
      <errorID>3056fe75-367e-4a96-b8d1-508bc303ff6d</errorID>
      <errorWord>(</errorWord>
      <group>L1_Format</group>
      <groupName>格式问题</groupName>
      <ability>L2_HalfPunc</ability>
      <abilityName>全半角检查</abilityName>
      <candidateList>
        <item>（</item>
      </candidateList>
      <explain>文本全半角错误。</explain>
      <paraID>6E239296</paraID>
      <start>59</start>
      <end>60</end>
      <status>unmodified</status>
      <modifiedWord/>
      <trackRevisions>false</trackRevisions>
    </reviewItem>
    <reviewItem>
      <errorID>3b3f7a24-cf40-4f9c-9343-2bfa245bf5fa</errorID>
      <errorWord>)</errorWord>
      <group>L1_Format</group>
      <groupName>格式问题</groupName>
      <ability>L2_HalfPunc</ability>
      <abilityName>全半角检查</abilityName>
      <candidateList>
        <item>）</item>
      </candidateList>
      <explain>文本全半角错误。</explain>
      <paraID>6E239296</paraID>
      <start>62</start>
      <end>63</end>
      <status>unmodified</status>
      <modifiedWord/>
      <trackRevisions>false</trackRevisions>
    </reviewItem>
    <reviewItem>
      <errorID>c2546555-896c-48a6-8d46-fce94adce8de</errorID>
      <errorWord>,</errorWord>
      <group>L1_Format</group>
      <groupName>格式问题</groupName>
      <ability>L2_HalfPunc</ability>
      <abilityName>全半角检查</abilityName>
      <candidateList>
        <item>，</item>
      </candidateList>
      <explain>文本全半角错误。</explain>
      <paraID>5E823ED9</paraID>
      <start>8</start>
      <end>9</end>
      <status>unmodified</status>
      <modifiedWord/>
      <trackRevisions>false</trackRevisions>
    </reviewItem>
    <reviewItem>
      <errorID>1f58e6ac-9b11-4799-ae85-493ac7450767</errorID>
      <errorWord>,</errorWord>
      <group>L1_Format</group>
      <groupName>格式问题</groupName>
      <ability>L2_HalfPunc</ability>
      <abilityName>全半角检查</abilityName>
      <candidateList>
        <item>，</item>
      </candidateList>
      <explain>文本全半角错误。</explain>
      <paraID>5E823ED9</paraID>
      <start>34</start>
      <end>35</end>
      <status>unmodified</status>
      <modifiedWord/>
      <trackRevisions>false</trackRevisions>
    </reviewItem>
    <reviewItem>
      <errorID>bd578c03-3a3d-415e-adcb-1a7fdd21863e</errorID>
      <errorWord>间</errorWord>
      <group>L1_Word</group>
      <groupName>字词问题</groupName>
      <ability>L2_Typo</ability>
      <abilityName>字词错误</abilityName>
      <candidateList>
        <item>间内</item>
      </candidateList>
      <explain/>
      <paraID>5E823ED9</paraID>
      <start>47</start>
      <end>48</end>
      <status>unmodified</status>
      <modifiedWord/>
      <trackRevisions>false</trackRevisions>
    </reviewItem>
    <reviewItem>
      <errorID>f07a9395-448d-450a-8b3a-fc4cbbb70f74</errorID>
      <errorWord>(</errorWord>
      <group>L1_Format</group>
      <groupName>格式问题</groupName>
      <ability>L2_HalfPunc</ability>
      <abilityName>全半角检查</abilityName>
      <candidateList>
        <item>（</item>
      </candidateList>
      <explain>文本全半角错误。</explain>
      <paraID>4C193E26</paraID>
      <start>134</start>
      <end>135</end>
      <status>unmodified</status>
      <modifiedWord/>
      <trackRevisions>false</trackRevisions>
    </reviewItem>
    <reviewItem>
      <errorID>7abd593f-3077-417c-a0c8-3e7f4a36ed23</errorID>
      <errorWord>)</errorWord>
      <group>L1_Format</group>
      <groupName>格式问题</groupName>
      <ability>L2_HalfPunc</ability>
      <abilityName>全半角检查</abilityName>
      <candidateList>
        <item>）</item>
      </candidateList>
      <explain>文本全半角错误。</explain>
      <paraID>4C193E26</paraID>
      <start>151</start>
      <end>152</end>
      <status>unmodified</status>
      <modifiedWord/>
      <trackRevisions>false</trackRevisions>
    </reviewItem>
    <reviewItem>
      <errorID>6cceaf74-d43e-49f7-8d31-252ba617c16b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73A3D3FC</paraID>
      <start>0</start>
      <end>2</end>
      <status>unmodified</status>
      <modifiedWord/>
      <trackRevisions>false</trackRevisions>
    </reviewItem>
    <reviewItem>
      <errorID>04d5476b-a8f8-4b92-b5b9-26763483a8c2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46E6A1FF</paraID>
      <start>0</start>
      <end>2</end>
      <status>unmodified</status>
      <modifiedWord/>
      <trackRevisions>false</trackRevisions>
    </reviewItem>
    <reviewItem>
      <errorID>f16c8f4d-9081-4942-80c1-ba79ffd23859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3CE993C7</paraID>
      <start>0</start>
      <end>2</end>
      <status>unmodified</status>
      <modifiedWord/>
      <trackRevisions>false</trackRevisions>
    </reviewItem>
    <reviewItem>
      <errorID>89d89fec-4a63-46f7-8c71-9b1406506efb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5B98D726</paraID>
      <start>0</start>
      <end>2</end>
      <status>unmodified</status>
      <modifiedWord/>
      <trackRevisions>false</trackRevisions>
    </reviewItem>
    <reviewItem>
      <errorID>88f86d67-02ac-4e7f-b9c9-9697fd847717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30A6597E</paraID>
      <start>0</start>
      <end>2</end>
      <status>unmodified</status>
      <modifiedWord/>
      <trackRevisions>false</trackRevisions>
    </reviewItem>
    <reviewItem>
      <errorID>a3143259-6f2a-402e-9688-65b4d40586b9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5B26C100</paraID>
      <start>0</start>
      <end>2</end>
      <status>unmodified</status>
      <modifiedWord/>
      <trackRevisions>false</trackRevisions>
    </reviewItem>
    <reviewItem>
      <errorID>97ca4bef-7be8-4fab-9547-1730185fbdbd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37788960</paraID>
      <start>0</start>
      <end>2</end>
      <status>unmodified</status>
      <modifiedWord/>
      <trackRevisions>false</trackRevisions>
    </reviewItem>
    <reviewItem>
      <errorID>aafa5223-343c-4e13-8594-e9ce8c5ff45c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5931DA71</paraID>
      <start>0</start>
      <end>2</end>
      <status>unmodified</status>
      <modifiedWord/>
      <trackRevisions>false</trackRevisions>
    </reviewItem>
    <reviewItem>
      <errorID>0d4369b7-b402-4612-a150-d0f28affa225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1ABFBC7F</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F279D00F-E5AB-4FA6-A9D7-355B1A64FCB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9BBC66A4-4C47-493A-9D0F-F06726CEEC02}"/>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净心卐修性</dc:creator>
  <cp:lastModifiedBy>杨阳</cp:lastModifiedBy>
  <cp:revision>7</cp:revision>
  <dcterms:created xsi:type="dcterms:W3CDTF">2025-04-21T09:47:00Z</dcterms:created>
  <dcterms:modified xsi:type="dcterms:W3CDTF">2026-06-05T01:40:23Z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2D25B44DE12F4C248EA6D21AA49B61DD_13</vt:lpwstr>
  </property>
  <property fmtid="{D5CDD505-2E9C-101B-9397-08002B2CF9AE}" pid="4" name="KSOTemplateDocerSaveRecord">
    <vt:lpwstr>eyJoZGlkIjoiMTk3OTVkYjJjYTEyY2M4ZmRjZmMzNmM3YTdkMGNkYWQiLCJ1c2VySWQiOiIzODEzNTcxNTUifQ==</vt:lpwstr>
  </property>
</Properties>
</file>